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0705221D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>WG</w:t>
      </w:r>
      <w:r w:rsidR="00557E7E">
        <w:t>5</w:t>
      </w:r>
      <w:r w:rsidR="006A532E">
        <w:t xml:space="preserve"> </w:t>
      </w:r>
      <w:r w:rsidRPr="00B070F5">
        <w:t>Meeting #</w:t>
      </w:r>
      <w:r w:rsidR="006A532E">
        <w:t>10</w:t>
      </w:r>
      <w:r w:rsidR="00433DB7">
        <w:t>2</w:t>
      </w:r>
      <w:r>
        <w:tab/>
      </w:r>
      <w:r>
        <w:tab/>
      </w:r>
      <w:r w:rsidR="009E0AA1" w:rsidRPr="00641DED">
        <w:t>R</w:t>
      </w:r>
      <w:r w:rsidR="00557E7E" w:rsidRPr="00641DED">
        <w:t>5</w:t>
      </w:r>
      <w:r w:rsidR="009E0AA1" w:rsidRPr="00641DED">
        <w:t>-2</w:t>
      </w:r>
      <w:r w:rsidR="00433DB7">
        <w:t>4</w:t>
      </w:r>
      <w:r w:rsidR="00896A58">
        <w:t>1051</w:t>
      </w:r>
    </w:p>
    <w:p w14:paraId="50DC9730" w14:textId="6B7FCDDA" w:rsidR="00D309CC" w:rsidRPr="009C5A63" w:rsidRDefault="009C5A63" w:rsidP="009C5A63">
      <w:pPr>
        <w:pStyle w:val="CRCoverPage"/>
        <w:outlineLvl w:val="0"/>
        <w:rPr>
          <w:b/>
          <w:sz w:val="24"/>
          <w:lang w:eastAsia="zh-CN"/>
        </w:rPr>
      </w:pPr>
      <w:r>
        <w:rPr>
          <w:rFonts w:cs="Arial"/>
          <w:b/>
          <w:sz w:val="24"/>
          <w:lang w:val="en-US"/>
        </w:rPr>
        <w:t>Athens, Greece, February 26 – March 1, 202</w:t>
      </w:r>
      <w:r>
        <w:rPr>
          <w:rFonts w:hint="eastAsia"/>
          <w:b/>
          <w:sz w:val="24"/>
          <w:lang w:val="en-US" w:eastAsia="zh-CN"/>
        </w:rPr>
        <w:t>4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604FD96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EF7221" w:rsidRPr="00EF7221">
        <w:t>5.4.20</w:t>
      </w:r>
    </w:p>
    <w:p w14:paraId="4DBE005A" w14:textId="40E47A4B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35587106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2F2662" w:rsidRPr="002F2662">
        <w:t xml:space="preserve">On </w:t>
      </w:r>
      <w:r w:rsidR="00EC535C">
        <w:t xml:space="preserve">TRP </w:t>
      </w:r>
      <w:r w:rsidR="001C73DE">
        <w:t>test result variations</w:t>
      </w:r>
      <w:r w:rsidR="00E27B69">
        <w:t xml:space="preserve"> adopting </w:t>
      </w:r>
      <w:r w:rsidR="00EC535C">
        <w:t>reduced grids</w:t>
      </w:r>
    </w:p>
    <w:p w14:paraId="5F82485A" w14:textId="3021F349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0A0B4C">
        <w:rPr>
          <w:color w:val="000000" w:themeColor="text1"/>
        </w:rPr>
        <w:t>TEIx_Test</w:t>
      </w:r>
      <w:proofErr w:type="spellEnd"/>
    </w:p>
    <w:p w14:paraId="3FFD491D" w14:textId="20402553" w:rsidR="00253BAB" w:rsidRDefault="00253BAB" w:rsidP="00D309CC">
      <w:pPr>
        <w:pStyle w:val="CH"/>
      </w:pPr>
      <w:r>
        <w:t>Release:</w:t>
      </w:r>
      <w:r>
        <w:tab/>
        <w:t>Rel-1</w:t>
      </w:r>
      <w:r w:rsidR="000A0B4C">
        <w:t>7</w:t>
      </w:r>
    </w:p>
    <w:p w14:paraId="2E4E044D" w14:textId="0798CBB5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896A58">
        <w:t>Information</w:t>
      </w:r>
    </w:p>
    <w:p w14:paraId="0207DB43" w14:textId="2A70C8F2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104B98A8" w14:textId="5A56D3FF" w:rsidR="00466543" w:rsidRDefault="007F3748" w:rsidP="005C6186">
      <w:pPr>
        <w:rPr>
          <w:lang w:val="en-US"/>
        </w:rPr>
      </w:pPr>
      <w:r>
        <w:rPr>
          <w:lang w:val="en-US"/>
        </w:rPr>
        <w:t>In previous RAN</w:t>
      </w:r>
      <w:r w:rsidR="00411950">
        <w:rPr>
          <w:lang w:val="en-US"/>
        </w:rPr>
        <w:t>4</w:t>
      </w:r>
      <w:r w:rsidR="006230E4">
        <w:rPr>
          <w:lang w:val="en-US"/>
        </w:rPr>
        <w:t>#109</w:t>
      </w:r>
      <w:r w:rsidR="00411950">
        <w:rPr>
          <w:lang w:val="en-US"/>
        </w:rPr>
        <w:t xml:space="preserve"> and RAN</w:t>
      </w:r>
      <w:r w:rsidR="001C73DE">
        <w:rPr>
          <w:lang w:val="en-US"/>
        </w:rPr>
        <w:t>5</w:t>
      </w:r>
      <w:r w:rsidR="006230E4">
        <w:rPr>
          <w:lang w:val="en-US"/>
        </w:rPr>
        <w:t>#101</w:t>
      </w:r>
      <w:r>
        <w:rPr>
          <w:lang w:val="en-US"/>
        </w:rPr>
        <w:t xml:space="preserve"> meeting</w:t>
      </w:r>
      <w:r w:rsidR="00411950">
        <w:rPr>
          <w:lang w:val="en-US"/>
        </w:rPr>
        <w:t>s</w:t>
      </w:r>
      <w:r w:rsidR="006230E4">
        <w:rPr>
          <w:lang w:val="en-US"/>
        </w:rPr>
        <w:t>,</w:t>
      </w:r>
      <w:r>
        <w:rPr>
          <w:lang w:val="en-US"/>
        </w:rPr>
        <w:t xml:space="preserve"> </w:t>
      </w:r>
      <w:r w:rsidR="00A065CC">
        <w:rPr>
          <w:lang w:val="en-US"/>
        </w:rPr>
        <w:t>contributions questioning the feasibility</w:t>
      </w:r>
      <w:r w:rsidR="00411950">
        <w:rPr>
          <w:lang w:val="en-US"/>
        </w:rPr>
        <w:t xml:space="preserve"> of</w:t>
      </w:r>
      <w:r w:rsidR="00A065CC">
        <w:rPr>
          <w:lang w:val="en-US"/>
        </w:rPr>
        <w:t xml:space="preserve"> reduce grid adoption in 3GPP were presented on [1-</w:t>
      </w:r>
      <w:r w:rsidR="00411950">
        <w:rPr>
          <w:lang w:val="en-US"/>
        </w:rPr>
        <w:t>3</w:t>
      </w:r>
      <w:r w:rsidR="00A6387D">
        <w:rPr>
          <w:lang w:val="en-US"/>
        </w:rPr>
        <w:t>]</w:t>
      </w:r>
      <w:r w:rsidR="00411950">
        <w:rPr>
          <w:lang w:val="en-US"/>
        </w:rPr>
        <w:t>.</w:t>
      </w:r>
      <w:r w:rsidR="00D45837">
        <w:rPr>
          <w:lang w:val="en-US"/>
        </w:rPr>
        <w:t xml:space="preserve"> After a series of lengthy on and off-line discussions a compromised text was agreed to be included on TR 38.870 section </w:t>
      </w:r>
      <w:r w:rsidR="0038117B">
        <w:rPr>
          <w:lang w:val="en-US"/>
        </w:rPr>
        <w:t xml:space="preserve">B.1.12 </w:t>
      </w:r>
      <w:r w:rsidR="00D45837">
        <w:rPr>
          <w:lang w:val="en-US"/>
        </w:rPr>
        <w:t>[4, 5]</w:t>
      </w:r>
      <w:r w:rsidR="0038117B">
        <w:rPr>
          <w:lang w:val="en-US"/>
        </w:rPr>
        <w:t>, as follows:</w:t>
      </w:r>
    </w:p>
    <w:p w14:paraId="022189E4" w14:textId="1A63198C" w:rsidR="00D45837" w:rsidRDefault="0038117B" w:rsidP="005C6186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7DC0F" wp14:editId="1D63B173">
                <wp:simplePos x="0" y="0"/>
                <wp:positionH relativeFrom="column">
                  <wp:posOffset>-358970</wp:posOffset>
                </wp:positionH>
                <wp:positionV relativeFrom="paragraph">
                  <wp:posOffset>329615</wp:posOffset>
                </wp:positionV>
                <wp:extent cx="7051430" cy="5196254"/>
                <wp:effectExtent l="0" t="0" r="10160" b="10795"/>
                <wp:wrapNone/>
                <wp:docPr id="202417503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51430" cy="51962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45C7BC" w14:textId="77777777" w:rsidR="0038117B" w:rsidRPr="009A770C" w:rsidRDefault="0038117B" w:rsidP="0038117B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</w:rPr>
                              <w:t>Table B.2.12-1: Grid Options for TRP/TRS with constant-step size grids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1555"/>
                              <w:gridCol w:w="1127"/>
                              <w:gridCol w:w="1361"/>
                              <w:gridCol w:w="1093"/>
                              <w:gridCol w:w="997"/>
                              <w:gridCol w:w="997"/>
                              <w:gridCol w:w="1207"/>
                              <w:gridCol w:w="1008"/>
                            </w:tblGrid>
                            <w:tr w:rsidR="0038117B" w:rsidRPr="009A770C" w14:paraId="33176AC8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330C714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Test Metric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F62A5E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Frequency Range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6838B7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Quadrature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F89904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Symbol" w:hAnsi="Symbol"/>
                                      <w:b/>
                                      <w:sz w:val="18"/>
                                    </w:rPr>
                                    <w:t></w:t>
                                  </w:r>
                                  <w:r w:rsidRPr="009A770C">
                                    <w:rPr>
                                      <w:rFonts w:ascii="Symbol" w:hAnsi="Symbol"/>
                                      <w:b/>
                                      <w:sz w:val="18"/>
                                    </w:rPr>
                                    <w:t></w:t>
                                  </w: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[°]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5B708A9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Symbol" w:hAnsi="Symbol"/>
                                      <w:b/>
                                      <w:sz w:val="18"/>
                                    </w:rPr>
                                    <w:t></w:t>
                                  </w:r>
                                  <w:r w:rsidRPr="009A770C">
                                    <w:rPr>
                                      <w:rFonts w:ascii="Symbol" w:hAnsi="Symbol"/>
                                      <w:b/>
                                      <w:sz w:val="18"/>
                                    </w:rPr>
                                    <w:t></w:t>
                                  </w:r>
                                  <w:r w:rsidRPr="009A770C">
                                    <w:rPr>
                                      <w:rFonts w:ascii="Symbol" w:hAnsi="Symbol"/>
                                      <w:b/>
                                      <w:sz w:val="18"/>
                                    </w:rPr>
                                    <w:t></w:t>
                                  </w: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[°]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0780E54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Min. Number of Grid Points (Note 1)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76E866E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Std. Uncertainty [dB]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14:paraId="4CC16A4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|Mean Error| (</w:t>
                                  </w:r>
                                  <w:r w:rsidRPr="004D6C6B">
                                    <w:rPr>
                                      <w:rFonts w:ascii="Arial" w:hAnsi="Arial"/>
                                      <w:b/>
                                      <w:sz w:val="18"/>
                                      <w:highlight w:val="yellow"/>
                                    </w:rPr>
                                    <w:t>Note 3</w:t>
                                  </w:r>
                                  <w:r w:rsidRPr="009A770C">
                                    <w:rPr>
                                      <w:rFonts w:ascii="Arial" w:hAnsi="Arial"/>
                                      <w:b/>
                                      <w:sz w:val="18"/>
                                    </w:rPr>
                                    <w:t>) [dB]</w:t>
                                  </w:r>
                                </w:p>
                              </w:tc>
                            </w:tr>
                            <w:tr w:rsidR="0038117B" w:rsidRPr="009A770C" w14:paraId="5D5F869D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468429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 w:val="restart"/>
                                  <w:vAlign w:val="center"/>
                                </w:tcPr>
                                <w:p w14:paraId="4ECF5CB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&lt; 3GHz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vMerge w:val="restart"/>
                                  <w:vAlign w:val="center"/>
                                </w:tcPr>
                                <w:p w14:paraId="0424CBB9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proofErr w:type="gramStart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sin(</w:t>
                                  </w:r>
                                  <w:proofErr w:type="gramEnd"/>
                                  <w:r w:rsidRPr="009A770C">
                                    <w:rPr>
                                      <w:rFonts w:ascii="Symbol" w:hAnsi="Symbol"/>
                                      <w:bCs/>
                                      <w:sz w:val="18"/>
                                    </w:rPr>
                                    <w:t></w:t>
                                  </w: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12A8399F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5AB7523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45D8FBF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266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304613B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0B6FDC3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021733CF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34BC191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2F1A677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22FFDBE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4CA3218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294AFDC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3CF5C5A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3BAC912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6648635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0C3FBC73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4F2B38B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482B4D8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 w:val="restart"/>
                                  <w:vAlign w:val="center"/>
                                </w:tcPr>
                                <w:p w14:paraId="404AE3E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proofErr w:type="spellStart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Clenshaw</w:t>
                                  </w:r>
                                  <w:proofErr w:type="spellEnd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-Curtis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1414F76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0364A50F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471CD41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266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3802480F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4A93340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5012B479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42D3B5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5649DE2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6ADC79C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27397C1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6359AD3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0256AEF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5282CBA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.10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7ECB15D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7EE0A2D2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78A2631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  <w:r>
                                    <w:rPr>
                                      <w:rFonts w:ascii="Arial" w:hAnsi="Arial"/>
                                      <w:sz w:val="18"/>
                                    </w:rPr>
                                    <w:t xml:space="preserve"> (Note 2)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08C0611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5759933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2272438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14949C7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2443F4C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5E1129F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.10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5383B5C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64C23AAB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AD3603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8"/>
                                    </w:rPr>
                                    <w:t>TRS (Note 2)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6A1E85C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2FFF09C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14:paraId="66279D2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18C54E1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6451AF8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</w:tcPr>
                                <w:p w14:paraId="2CC7D2D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0.15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14:paraId="08EF70A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BB02F3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41671A16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A51973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</w:t>
                                  </w:r>
                                  <w:r>
                                    <w:rPr>
                                      <w:rFonts w:ascii="Arial" w:hAnsi="Arial"/>
                                      <w:sz w:val="18"/>
                                    </w:rPr>
                                    <w:t xml:space="preserve"> (Note 2)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77225AA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7BFC1A9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119625E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48389DD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3F0BAD7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3E0AE48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42EE0C9F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71699759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B608E2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 w:val="restart"/>
                                  <w:vAlign w:val="center"/>
                                </w:tcPr>
                                <w:p w14:paraId="323AC8B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&gt; 3GHz</w:t>
                                  </w:r>
                                </w:p>
                              </w:tc>
                              <w:tc>
                                <w:tcPr>
                                  <w:tcW w:w="1361" w:type="dxa"/>
                                  <w:vMerge w:val="restart"/>
                                  <w:vAlign w:val="center"/>
                                </w:tcPr>
                                <w:p w14:paraId="1433A83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proofErr w:type="gramStart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sin(</w:t>
                                  </w:r>
                                  <w:proofErr w:type="gramEnd"/>
                                  <w:r w:rsidRPr="009A770C">
                                    <w:rPr>
                                      <w:rFonts w:ascii="Symbol" w:hAnsi="Symbol"/>
                                      <w:bCs/>
                                      <w:sz w:val="18"/>
                                    </w:rPr>
                                    <w:t></w:t>
                                  </w: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1CC9309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6D5A6FF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41873A4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266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7BD3183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6C5419A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70944B1D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7AE036A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069C9DB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415B96F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71BAD2D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2736CDB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7C7F5A1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3CB1334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7508E05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28E75D3C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41296F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583740B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 w:val="restart"/>
                                  <w:vAlign w:val="center"/>
                                </w:tcPr>
                                <w:p w14:paraId="5AB9F63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proofErr w:type="spellStart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Clenshaw</w:t>
                                  </w:r>
                                  <w:proofErr w:type="spellEnd"/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-Curtis</w:t>
                                  </w: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2B282228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3DB32183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1C197549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266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17B52B1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1C41F1D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09E766D1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4EF08D0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7D5E40C4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23E7A48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089EA1B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48AF7DF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0F80505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4895CFE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3655854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69555D6D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D6007D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TRP</w:t>
                                  </w:r>
                                  <w:r>
                                    <w:rPr>
                                      <w:rFonts w:ascii="Arial" w:hAnsi="Arial"/>
                                      <w:sz w:val="18"/>
                                    </w:rPr>
                                    <w:t xml:space="preserve"> (Note 2)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381A7C0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6B14209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7E32D56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7F3107F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170B4FD9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2802E57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</w:t>
                                  </w:r>
                                  <w:r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1229D17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22B55EE5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0AEE1C5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sz w:val="18"/>
                                    </w:rPr>
                                    <w:t>TRS (Note 2)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6BC19469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7C676E7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</w:tcPr>
                                <w:p w14:paraId="2704A6E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78842BF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019744C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</w:tcPr>
                                <w:p w14:paraId="23353F1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0.25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</w:tcPr>
                                <w:p w14:paraId="4CC0FCF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38117B" w:rsidRPr="009A770C" w14:paraId="667CB21E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23063A2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 (Note 2, 4)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40F2B906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3AB0EB81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304782EA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427616B0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475122F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27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0EB682E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0.23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0AC9458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0.08</w:t>
                                  </w:r>
                                </w:p>
                              </w:tc>
                            </w:tr>
                            <w:tr w:rsidR="0038117B" w:rsidRPr="009A770C" w14:paraId="38D9F5F4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1555" w:type="dxa"/>
                                  <w:vAlign w:val="center"/>
                                </w:tcPr>
                                <w:p w14:paraId="58CA089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TRS (Note 2, 5)</w:t>
                                  </w:r>
                                </w:p>
                              </w:tc>
                              <w:tc>
                                <w:tcPr>
                                  <w:tcW w:w="1127" w:type="dxa"/>
                                  <w:vMerge/>
                                  <w:vAlign w:val="center"/>
                                </w:tcPr>
                                <w:p w14:paraId="59B8143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61" w:type="dxa"/>
                                  <w:vMerge/>
                                  <w:vAlign w:val="center"/>
                                </w:tcPr>
                                <w:p w14:paraId="05ED7FB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93" w:type="dxa"/>
                                  <w:vAlign w:val="center"/>
                                </w:tcPr>
                                <w:p w14:paraId="034A611D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</w:tcPr>
                                <w:p w14:paraId="577C34C7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895400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997" w:type="dxa"/>
                                  <w:vAlign w:val="center"/>
                                </w:tcPr>
                                <w:p w14:paraId="5301ACAE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25</w:t>
                                  </w:r>
                                </w:p>
                              </w:tc>
                              <w:tc>
                                <w:tcPr>
                                  <w:tcW w:w="1207" w:type="dxa"/>
                                  <w:vAlign w:val="center"/>
                                </w:tcPr>
                                <w:p w14:paraId="024A7FC2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  <w:t>0.25</w:t>
                                  </w:r>
                                </w:p>
                              </w:tc>
                              <w:tc>
                                <w:tcPr>
                                  <w:tcW w:w="1008" w:type="dxa"/>
                                  <w:vAlign w:val="center"/>
                                </w:tcPr>
                                <w:p w14:paraId="7F13E23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jc w:val="center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4D6C6B">
                                    <w:rPr>
                                      <w:rFonts w:ascii="Arial" w:hAnsi="Arial"/>
                                      <w:bCs/>
                                      <w:sz w:val="18"/>
                                      <w:highlight w:val="yellow"/>
                                    </w:rPr>
                                    <w:t>0.08</w:t>
                                  </w:r>
                                </w:p>
                              </w:tc>
                            </w:tr>
                            <w:tr w:rsidR="0038117B" w:rsidRPr="009A770C" w14:paraId="202EC3B7" w14:textId="77777777" w:rsidTr="00AA6E67">
                              <w:trPr>
                                <w:jc w:val="center"/>
                              </w:trPr>
                              <w:tc>
                                <w:tcPr>
                                  <w:tcW w:w="9345" w:type="dxa"/>
                                  <w:gridSpan w:val="8"/>
                                </w:tcPr>
                                <w:p w14:paraId="1CBD7539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Note 1: The exact number of grid points depends on how the back pole EIRP(</w:t>
                                  </w:r>
                                  <w:r w:rsidRPr="009A770C">
                                    <w:rPr>
                                      <w:rFonts w:ascii="Symbol" w:hAnsi="Symbol"/>
                                      <w:sz w:val="18"/>
                                    </w:rPr>
                                    <w:t></w:t>
                                  </w: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=180°)/</w:t>
                                  </w:r>
                                  <w:proofErr w:type="gramStart"/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EIS(</w:t>
                                  </w:r>
                                  <w:proofErr w:type="gramEnd"/>
                                  <w:r w:rsidRPr="009A770C">
                                    <w:rPr>
                                      <w:rFonts w:ascii="Symbol" w:hAnsi="Symbol"/>
                                      <w:sz w:val="18"/>
                                    </w:rPr>
                                    <w:t></w:t>
                                  </w:r>
                                  <w:r w:rsidRPr="009A770C">
                                    <w:rPr>
                                      <w:rFonts w:ascii="Arial" w:hAnsi="Arial"/>
                                      <w:sz w:val="18"/>
                                    </w:rPr>
                                    <w:t>=180°) is approximated due to obstruction and/or blocking.</w:t>
                                  </w:r>
                                </w:p>
                                <w:p w14:paraId="2B46CE8B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>Note 2: The overall MU shall not be larger than the maximum MU limits if the coarsest measurement grid is adopted.</w:t>
                                  </w:r>
                                </w:p>
                                <w:p w14:paraId="566E853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</w:pPr>
                                  <w:r w:rsidRPr="00BB02F3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  <w:highlight w:val="yellow"/>
                                    </w:rPr>
                                    <w:t>Note 3: The inclusion of the mean error into the MU template/budget is FFS.</w:t>
                                  </w:r>
                                </w:p>
                                <w:p w14:paraId="68FA275C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</w:pP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>Note 4: The EIS value at 180</w:t>
                                  </w:r>
                                  <w:r w:rsidRPr="009A770C">
                                    <w:rPr>
                                      <w:rFonts w:ascii="Segoe UI" w:hAnsi="Segoe UI" w:cs="Segoe UI"/>
                                      <w:bCs/>
                                      <w:sz w:val="18"/>
                                      <w:szCs w:val="21"/>
                                    </w:rPr>
                                    <w:t>˚</w:t>
                                  </w: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 xml:space="preserve"> is determined from two 165</w:t>
                                  </w:r>
                                  <w:r w:rsidRPr="009A770C">
                                    <w:rPr>
                                      <w:rFonts w:ascii="Segoe UI" w:hAnsi="Segoe UI" w:cs="Segoe UI"/>
                                      <w:bCs/>
                                      <w:sz w:val="18"/>
                                      <w:szCs w:val="21"/>
                                    </w:rPr>
                                    <w:t>º</w:t>
                                  </w: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 xml:space="preserve"> measurements.</w:t>
                                  </w:r>
                                </w:p>
                                <w:p w14:paraId="5FC4E915" w14:textId="77777777" w:rsidR="0038117B" w:rsidRPr="009A770C" w:rsidRDefault="0038117B" w:rsidP="0038117B">
                                  <w:pPr>
                                    <w:keepNext/>
                                    <w:keepLines/>
                                    <w:spacing w:after="0"/>
                                    <w:rPr>
                                      <w:rFonts w:ascii="Arial" w:hAnsi="Arial"/>
                                      <w:bCs/>
                                      <w:sz w:val="18"/>
                                    </w:rPr>
                                  </w:pP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>Note 5: The EIS value at 180</w:t>
                                  </w:r>
                                  <w:r w:rsidRPr="009A770C">
                                    <w:rPr>
                                      <w:rFonts w:ascii="Segoe UI" w:hAnsi="Segoe UI" w:cs="Segoe UI"/>
                                      <w:bCs/>
                                      <w:sz w:val="18"/>
                                      <w:szCs w:val="21"/>
                                    </w:rPr>
                                    <w:t>˚</w:t>
                                  </w:r>
                                  <w:r w:rsidRPr="009A770C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21"/>
                                    </w:rPr>
                                    <w:t xml:space="preserve"> is averaged from previous cut.</w:t>
                                  </w:r>
                                </w:p>
                              </w:tc>
                            </w:tr>
                          </w:tbl>
                          <w:p w14:paraId="3D170B56" w14:textId="77777777" w:rsidR="0038117B" w:rsidRPr="009A770C" w:rsidRDefault="0038117B" w:rsidP="0038117B"/>
                          <w:p w14:paraId="381AC380" w14:textId="77777777" w:rsidR="0038117B" w:rsidRPr="009A770C" w:rsidRDefault="0038117B" w:rsidP="0038117B">
                            <w:r w:rsidRPr="00BB02F3">
                              <w:rPr>
                                <w:highlight w:val="yellow"/>
                              </w:rPr>
                              <w:t>The mean error in Table B.2.12-1 shall be considered a systematic uncertainty that cannot be corrected and thus shall be included in the uncertainty budget table as a systematic uncertainty added to the combined expanded uncertainty.</w:t>
                            </w:r>
                            <w:r w:rsidRPr="009A770C">
                              <w:t xml:space="preserve"> </w:t>
                            </w:r>
                          </w:p>
                          <w:p w14:paraId="75CAD67F" w14:textId="77777777" w:rsidR="0038117B" w:rsidRDefault="0038117B" w:rsidP="0038117B">
                            <w:r w:rsidRPr="00BB02F3">
                              <w:rPr>
                                <w:highlight w:val="yellow"/>
                              </w:rPr>
                              <w:t xml:space="preserve">The legacy grid with 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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</w:t>
                            </w:r>
                            <w:r w:rsidRPr="00BB02F3">
                              <w:rPr>
                                <w:highlight w:val="yellow"/>
                              </w:rPr>
                              <w:t>=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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</w:t>
                            </w:r>
                            <w:r w:rsidRPr="00BB02F3">
                              <w:rPr>
                                <w:highlight w:val="yellow"/>
                              </w:rPr>
                              <w:t xml:space="preserve">=15° for TRP and 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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</w:t>
                            </w:r>
                            <w:r w:rsidRPr="00BB02F3">
                              <w:rPr>
                                <w:highlight w:val="yellow"/>
                              </w:rPr>
                              <w:t>=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</w:t>
                            </w:r>
                            <w:r w:rsidRPr="00BB02F3">
                              <w:rPr>
                                <w:rFonts w:ascii="Symbol" w:hAnsi="Symbol"/>
                                <w:highlight w:val="yellow"/>
                              </w:rPr>
                              <w:t></w:t>
                            </w:r>
                            <w:r w:rsidRPr="00BB02F3">
                              <w:rPr>
                                <w:highlight w:val="yellow"/>
                              </w:rPr>
                              <w:t>=30° for TRS should be considered the default measurement grid and is recommended for certification testing.</w:t>
                            </w:r>
                          </w:p>
                          <w:p w14:paraId="7261E950" w14:textId="77777777" w:rsidR="0038117B" w:rsidRDefault="0038117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D7DC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8.25pt;margin-top:25.95pt;width:555.25pt;height:409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lpFKOAIAAH0EAAAOAAAAZHJzL2Uyb0RvYy54bWysVE1v2zAMvQ/YfxB0X2ynSboGcYosRYYB&#13;&#10;QVsgHXpWZCk2JouapMTOfv0o2flot9Owi0yJ1BP5+OjZfVsrchDWVaBzmg1SSoTmUFR6l9PvL6tP&#13;&#10;nylxnumCKdAip0fh6P3844dZY6ZiCCWoQliCINpNG5PT0nszTRLHS1EzNwAjNDol2Jp53NpdUljW&#13;&#10;IHqtkmGaTpIGbGEscOEcnj50TjqP+FIK7p+kdMITlVPMzcfVxnUb1mQ+Y9OdZaaseJ8G+4csalZp&#13;&#10;fPQM9cA8I3tb/QFVV9yCA+kHHOoEpKy4iDVgNVn6rppNyYyItSA5zpxpcv8Plj8eNubZEt9+gRYb&#13;&#10;GAhpjJs6PAz1tNLW4YuZEvQjhcczbaL1hOPhbTrORjfo4ugbZ3eT4XgUcJLLdWOd/yqgJsHIqcW+&#13;&#10;RLrYYe18F3oKCa85UFWxqpSKm6AFsVSWHBh2UfmYJIK/iVKaNDmd3IzTCPzGF6DP97eK8R99eldR&#13;&#10;iKc05nwpPli+3bY9I1sojkiUhU5DzvBVhbhr5vwzsygaJAAHwT/hIhVgMtBblJRgf/3tPMRjL9FL&#13;&#10;SYMizKn7uWdWUKK+aezyXTYaBdXGzWh8O8SNvfZsrz16Xy8BGcpw5AyPZoj36mRKC/UrzssivIou&#13;&#10;pjm+nVN/Mpe+Gw2cNy4WixiEOjXMr/XG8AAdOhL4fGlfmTV9Pz1K4RFOcmXTd23tYsNNDYu9B1nF&#13;&#10;ngeCO1Z73lHjUTX9PIYhut7HqMtfY/4bAAD//wMAUEsDBBQABgAIAAAAIQAlvsUz5AAAABABAAAP&#13;&#10;AAAAZHJzL2Rvd25yZXYueG1sTI/NTsMwEITvSLyDtUjcWrsVKWkap+KncOFEQZy38da2iO0odtPw&#13;&#10;9rgnuKy02pnZ+ert5Do20hBt8BIWcwGMfBuU9VrC58fLrAQWE3qFXfAk4YcibJvrqxorFc7+ncZ9&#13;&#10;0iyH+FihBJNSX3EeW0MO4zz05PPtGAaHKa+D5mrAcw53HV8KseIOrc8fDPb0ZKj93p+chN2jXuu2&#13;&#10;xMHsSmXtOH0d3/SrlLc30/Mmj4cNsERT+nPAhSH3hyYXO4STV5F1EmbFqshSCcViDewiEMVdRjxI&#13;&#10;KO/FEnhT8/8gzS8AAAD//wMAUEsBAi0AFAAGAAgAAAAhALaDOJL+AAAA4QEAABMAAAAAAAAAAAAA&#13;&#10;AAAAAAAAAFtDb250ZW50X1R5cGVzXS54bWxQSwECLQAUAAYACAAAACEAOP0h/9YAAACUAQAACwAA&#13;&#10;AAAAAAAAAAAAAAAvAQAAX3JlbHMvLnJlbHNQSwECLQAUAAYACAAAACEAy5aRSjgCAAB9BAAADgAA&#13;&#10;AAAAAAAAAAAAAAAuAgAAZHJzL2Uyb0RvYy54bWxQSwECLQAUAAYACAAAACEAJb7FM+QAAAAQAQAA&#13;&#10;DwAAAAAAAAAAAAAAAACSBAAAZHJzL2Rvd25yZXYueG1sUEsFBgAAAAAEAAQA8wAAAKMFAAAAAA==&#13;&#10;" fillcolor="white [3201]" strokeweight=".5pt">
                <v:textbox>
                  <w:txbxContent>
                    <w:p w14:paraId="7F45C7BC" w14:textId="77777777" w:rsidR="0038117B" w:rsidRPr="009A770C" w:rsidRDefault="0038117B" w:rsidP="0038117B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hAnsi="Arial"/>
                          <w:b/>
                        </w:rPr>
                      </w:pPr>
                      <w:r w:rsidRPr="009A770C">
                        <w:rPr>
                          <w:rFonts w:ascii="Arial" w:hAnsi="Arial"/>
                          <w:b/>
                        </w:rPr>
                        <w:t>Table B.2.12-1: Grid Options for TRP/TRS with constant-step size grids</w:t>
                      </w: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1555"/>
                        <w:gridCol w:w="1127"/>
                        <w:gridCol w:w="1361"/>
                        <w:gridCol w:w="1093"/>
                        <w:gridCol w:w="997"/>
                        <w:gridCol w:w="997"/>
                        <w:gridCol w:w="1207"/>
                        <w:gridCol w:w="1008"/>
                      </w:tblGrid>
                      <w:tr w:rsidR="0038117B" w:rsidRPr="009A770C" w14:paraId="33176AC8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330C714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Test Metric</w:t>
                            </w:r>
                          </w:p>
                        </w:tc>
                        <w:tc>
                          <w:tcPr>
                            <w:tcW w:w="1127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7F62A5E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Frequency Range</w:t>
                            </w:r>
                          </w:p>
                        </w:tc>
                        <w:tc>
                          <w:tcPr>
                            <w:tcW w:w="1361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06838B7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Quadrature</w:t>
                            </w:r>
                          </w:p>
                        </w:tc>
                        <w:tc>
                          <w:tcPr>
                            <w:tcW w:w="1093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7F89904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Symbol" w:hAnsi="Symbol"/>
                                <w:b/>
                                <w:sz w:val="18"/>
                              </w:rPr>
                              <w:t></w:t>
                            </w:r>
                            <w:r w:rsidRPr="009A770C">
                              <w:rPr>
                                <w:rFonts w:ascii="Symbol" w:hAnsi="Symbol"/>
                                <w:b/>
                                <w:sz w:val="18"/>
                              </w:rPr>
                              <w:t></w:t>
                            </w: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[°]</w:t>
                            </w:r>
                          </w:p>
                        </w:tc>
                        <w:tc>
                          <w:tcPr>
                            <w:tcW w:w="997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5B708A9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Symbol" w:hAnsi="Symbol"/>
                                <w:b/>
                                <w:sz w:val="18"/>
                              </w:rPr>
                              <w:t></w:t>
                            </w:r>
                            <w:r w:rsidRPr="009A770C">
                              <w:rPr>
                                <w:rFonts w:ascii="Symbol" w:hAnsi="Symbol"/>
                                <w:b/>
                                <w:sz w:val="18"/>
                              </w:rPr>
                              <w:t></w:t>
                            </w:r>
                            <w:r w:rsidRPr="009A770C">
                              <w:rPr>
                                <w:rFonts w:ascii="Symbol" w:hAnsi="Symbol"/>
                                <w:b/>
                                <w:sz w:val="18"/>
                              </w:rPr>
                              <w:t></w:t>
                            </w: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[°]</w:t>
                            </w:r>
                          </w:p>
                        </w:tc>
                        <w:tc>
                          <w:tcPr>
                            <w:tcW w:w="997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0780E54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Min. Number of Grid Points (Note 1)</w:t>
                            </w:r>
                          </w:p>
                        </w:tc>
                        <w:tc>
                          <w:tcPr>
                            <w:tcW w:w="1207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76E866E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Std. Uncertainty [dB]</w:t>
                            </w:r>
                          </w:p>
                        </w:tc>
                        <w:tc>
                          <w:tcPr>
                            <w:tcW w:w="1008" w:type="dxa"/>
                            <w:shd w:val="clear" w:color="auto" w:fill="D9D9D9" w:themeFill="background1" w:themeFillShade="D9"/>
                            <w:vAlign w:val="center"/>
                          </w:tcPr>
                          <w:p w14:paraId="4CC16A4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|Mean Error| (</w:t>
                            </w:r>
                            <w:r w:rsidRPr="004D6C6B">
                              <w:rPr>
                                <w:rFonts w:ascii="Arial" w:hAnsi="Arial"/>
                                <w:b/>
                                <w:sz w:val="18"/>
                                <w:highlight w:val="yellow"/>
                              </w:rPr>
                              <w:t>Note 3</w:t>
                            </w:r>
                            <w:r w:rsidRPr="009A770C"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) [dB]</w:t>
                            </w:r>
                          </w:p>
                        </w:tc>
                      </w:tr>
                      <w:tr w:rsidR="0038117B" w:rsidRPr="009A770C" w14:paraId="5D5F869D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2468429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</w:p>
                        </w:tc>
                        <w:tc>
                          <w:tcPr>
                            <w:tcW w:w="1127" w:type="dxa"/>
                            <w:vMerge w:val="restart"/>
                            <w:vAlign w:val="center"/>
                          </w:tcPr>
                          <w:p w14:paraId="4ECF5CB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&lt; 3GHz</w:t>
                            </w:r>
                          </w:p>
                        </w:tc>
                        <w:tc>
                          <w:tcPr>
                            <w:tcW w:w="1361" w:type="dxa"/>
                            <w:vMerge w:val="restart"/>
                            <w:vAlign w:val="center"/>
                          </w:tcPr>
                          <w:p w14:paraId="0424CBB9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proofErr w:type="gramStart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sin(</w:t>
                            </w:r>
                            <w:proofErr w:type="gramEnd"/>
                            <w:r w:rsidRPr="009A770C">
                              <w:rPr>
                                <w:rFonts w:ascii="Symbol" w:hAnsi="Symbol"/>
                                <w:bCs/>
                                <w:sz w:val="18"/>
                              </w:rPr>
                              <w:t></w:t>
                            </w: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12A8399F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5AB7523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45D8FBF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266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304613B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0B6FDC3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021733CF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34BC191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2F1A677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22FFDBE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4CA3218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294AFDC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3CF5C5A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3BAC912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6648635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0C3FBC73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4F2B38B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482B4D8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 w:val="restart"/>
                            <w:vAlign w:val="center"/>
                          </w:tcPr>
                          <w:p w14:paraId="404AE3E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proofErr w:type="spellStart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Clenshaw</w:t>
                            </w:r>
                            <w:proofErr w:type="spellEnd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-Curtis</w:t>
                            </w: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1414F76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0364A50F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471CD41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266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3802480F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4A93340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5012B479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42D3B5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5649DE2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6ADC79C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27397C1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6359AD3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0256AEF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5282CBA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.10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7ECB15D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7EE0A2D2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78A2631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(Note 2)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08C0611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5759933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2272438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14949C7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2443F4C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5E1129F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.10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5383B5C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64C23AAB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AD3603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TRS (Note 2)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6A1E85C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2FFF09C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</w:tcPr>
                          <w:p w14:paraId="66279D2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18C54E1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6451AF8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207" w:type="dxa"/>
                          </w:tcPr>
                          <w:p w14:paraId="2CC7D2D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0.15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14:paraId="08EF70A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BB02F3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41671A16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A51973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(Note 2)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77225AA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7BFC1A9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119625E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48389DD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3F0BAD7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3E0AE48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42EE0C9F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71699759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2B608E2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</w:p>
                        </w:tc>
                        <w:tc>
                          <w:tcPr>
                            <w:tcW w:w="1127" w:type="dxa"/>
                            <w:vMerge w:val="restart"/>
                            <w:vAlign w:val="center"/>
                          </w:tcPr>
                          <w:p w14:paraId="323AC8B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&gt; 3GHz</w:t>
                            </w:r>
                          </w:p>
                        </w:tc>
                        <w:tc>
                          <w:tcPr>
                            <w:tcW w:w="1361" w:type="dxa"/>
                            <w:vMerge w:val="restart"/>
                            <w:vAlign w:val="center"/>
                          </w:tcPr>
                          <w:p w14:paraId="1433A83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proofErr w:type="gramStart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sin(</w:t>
                            </w:r>
                            <w:proofErr w:type="gramEnd"/>
                            <w:r w:rsidRPr="009A770C">
                              <w:rPr>
                                <w:rFonts w:ascii="Symbol" w:hAnsi="Symbol"/>
                                <w:bCs/>
                                <w:sz w:val="18"/>
                              </w:rPr>
                              <w:t></w:t>
                            </w: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1CC9309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6D5A6FF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41873A4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266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7BD3183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6C5419A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70944B1D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7AE036A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069C9DB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415B96F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71BAD2D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2736CDB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7C7F5A1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3CB1334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7508E05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28E75D3C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41296F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583740B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 w:val="restart"/>
                            <w:vAlign w:val="center"/>
                          </w:tcPr>
                          <w:p w14:paraId="5AB9F63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proofErr w:type="spellStart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Clenshaw</w:t>
                            </w:r>
                            <w:proofErr w:type="spellEnd"/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-Curtis</w:t>
                            </w: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2B282228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3DB32183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1C197549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266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17B52B1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1C41F1D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09E766D1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4EF08D0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7D5E40C4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23E7A48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089EA1B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48AF7DF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0F80505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4895CFE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3655854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69555D6D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D6007D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TRP</w:t>
                            </w:r>
                            <w:r>
                              <w:rPr>
                                <w:rFonts w:ascii="Arial" w:hAnsi="Arial"/>
                                <w:sz w:val="18"/>
                              </w:rPr>
                              <w:t xml:space="preserve"> (Note 2)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381A7C0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6B14209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7E32D56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7F3107F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170B4FD9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2802E57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</w:t>
                            </w:r>
                            <w:r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1229D17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22B55EE5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0AEE1C5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TRS (Note 2)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6BC19469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7C676E7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</w:tcPr>
                          <w:p w14:paraId="2704A6E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78842BF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019744C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1207" w:type="dxa"/>
                          </w:tcPr>
                          <w:p w14:paraId="23353F1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0.25</w:t>
                            </w:r>
                          </w:p>
                        </w:tc>
                        <w:tc>
                          <w:tcPr>
                            <w:tcW w:w="1008" w:type="dxa"/>
                          </w:tcPr>
                          <w:p w14:paraId="4CC0FCF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</w:t>
                            </w:r>
                          </w:p>
                        </w:tc>
                      </w:tr>
                      <w:tr w:rsidR="0038117B" w:rsidRPr="009A770C" w14:paraId="667CB21E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23063A2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 (Note 2, 4)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40F2B906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3AB0EB81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304782EA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427616B0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475122F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27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0EB682E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0.23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0AC9458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0.08</w:t>
                            </w:r>
                          </w:p>
                        </w:tc>
                      </w:tr>
                      <w:tr w:rsidR="0038117B" w:rsidRPr="009A770C" w14:paraId="38D9F5F4" w14:textId="77777777" w:rsidTr="00AA6E67">
                        <w:trPr>
                          <w:jc w:val="center"/>
                        </w:trPr>
                        <w:tc>
                          <w:tcPr>
                            <w:tcW w:w="1555" w:type="dxa"/>
                            <w:vAlign w:val="center"/>
                          </w:tcPr>
                          <w:p w14:paraId="58CA089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TRS (Note 2, 5)</w:t>
                            </w:r>
                          </w:p>
                        </w:tc>
                        <w:tc>
                          <w:tcPr>
                            <w:tcW w:w="1127" w:type="dxa"/>
                            <w:vMerge/>
                            <w:vAlign w:val="center"/>
                          </w:tcPr>
                          <w:p w14:paraId="59B8143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61" w:type="dxa"/>
                            <w:vMerge/>
                            <w:vAlign w:val="center"/>
                          </w:tcPr>
                          <w:p w14:paraId="05ED7FB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93" w:type="dxa"/>
                            <w:vAlign w:val="center"/>
                          </w:tcPr>
                          <w:p w14:paraId="034A611D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</w:tcPr>
                          <w:p w14:paraId="577C34C7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895400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997" w:type="dxa"/>
                            <w:vAlign w:val="center"/>
                          </w:tcPr>
                          <w:p w14:paraId="5301ACAE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25</w:t>
                            </w:r>
                          </w:p>
                        </w:tc>
                        <w:tc>
                          <w:tcPr>
                            <w:tcW w:w="1207" w:type="dxa"/>
                            <w:vAlign w:val="center"/>
                          </w:tcPr>
                          <w:p w14:paraId="024A7FC2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bCs/>
                                <w:sz w:val="18"/>
                              </w:rPr>
                              <w:t>0.25</w:t>
                            </w:r>
                          </w:p>
                        </w:tc>
                        <w:tc>
                          <w:tcPr>
                            <w:tcW w:w="1008" w:type="dxa"/>
                            <w:vAlign w:val="center"/>
                          </w:tcPr>
                          <w:p w14:paraId="7F13E23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jc w:val="center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4D6C6B">
                              <w:rPr>
                                <w:rFonts w:ascii="Arial" w:hAnsi="Arial"/>
                                <w:bCs/>
                                <w:sz w:val="18"/>
                                <w:highlight w:val="yellow"/>
                              </w:rPr>
                              <w:t>0.08</w:t>
                            </w:r>
                          </w:p>
                        </w:tc>
                      </w:tr>
                      <w:tr w:rsidR="0038117B" w:rsidRPr="009A770C" w14:paraId="202EC3B7" w14:textId="77777777" w:rsidTr="00AA6E67">
                        <w:trPr>
                          <w:jc w:val="center"/>
                        </w:trPr>
                        <w:tc>
                          <w:tcPr>
                            <w:tcW w:w="9345" w:type="dxa"/>
                            <w:gridSpan w:val="8"/>
                          </w:tcPr>
                          <w:p w14:paraId="1CBD7539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Note 1: The exact number of grid points depends on how the back pole EIRP(</w:t>
                            </w:r>
                            <w:r w:rsidRPr="009A770C">
                              <w:rPr>
                                <w:rFonts w:ascii="Symbol" w:hAnsi="Symbol"/>
                                <w:sz w:val="18"/>
                              </w:rPr>
                              <w:t></w:t>
                            </w: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=180°)/</w:t>
                            </w:r>
                            <w:proofErr w:type="gramStart"/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EIS(</w:t>
                            </w:r>
                            <w:proofErr w:type="gramEnd"/>
                            <w:r w:rsidRPr="009A770C">
                              <w:rPr>
                                <w:rFonts w:ascii="Symbol" w:hAnsi="Symbol"/>
                                <w:sz w:val="18"/>
                              </w:rPr>
                              <w:t></w:t>
                            </w:r>
                            <w:r w:rsidRPr="009A770C">
                              <w:rPr>
                                <w:rFonts w:ascii="Arial" w:hAnsi="Arial"/>
                                <w:sz w:val="18"/>
                              </w:rPr>
                              <w:t>=180°) is approximated due to obstruction and/or blocking.</w:t>
                            </w:r>
                          </w:p>
                          <w:p w14:paraId="2B46CE8B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>Note 2: The overall MU shall not be larger than the maximum MU limits if the coarsest measurement grid is adopted.</w:t>
                            </w:r>
                          </w:p>
                          <w:p w14:paraId="566E853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</w:pPr>
                            <w:r w:rsidRPr="00BB02F3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  <w:highlight w:val="yellow"/>
                              </w:rPr>
                              <w:t>Note 3: The inclusion of the mean error into the MU template/budget is FFS.</w:t>
                            </w:r>
                          </w:p>
                          <w:p w14:paraId="68FA275C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</w:pP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>Note 4: The EIS value at 180</w:t>
                            </w:r>
                            <w:r w:rsidRPr="009A770C">
                              <w:rPr>
                                <w:rFonts w:ascii="Segoe UI" w:hAnsi="Segoe UI" w:cs="Segoe UI"/>
                                <w:bCs/>
                                <w:sz w:val="18"/>
                                <w:szCs w:val="21"/>
                              </w:rPr>
                              <w:t>˚</w:t>
                            </w: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 xml:space="preserve"> is determined from two 165</w:t>
                            </w:r>
                            <w:r w:rsidRPr="009A770C">
                              <w:rPr>
                                <w:rFonts w:ascii="Segoe UI" w:hAnsi="Segoe UI" w:cs="Segoe UI"/>
                                <w:bCs/>
                                <w:sz w:val="18"/>
                                <w:szCs w:val="21"/>
                              </w:rPr>
                              <w:t>º</w:t>
                            </w: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 xml:space="preserve"> measurements.</w:t>
                            </w:r>
                          </w:p>
                          <w:p w14:paraId="5FC4E915" w14:textId="77777777" w:rsidR="0038117B" w:rsidRPr="009A770C" w:rsidRDefault="0038117B" w:rsidP="0038117B">
                            <w:pPr>
                              <w:keepNext/>
                              <w:keepLines/>
                              <w:spacing w:after="0"/>
                              <w:rPr>
                                <w:rFonts w:ascii="Arial" w:hAnsi="Arial"/>
                                <w:bCs/>
                                <w:sz w:val="18"/>
                              </w:rPr>
                            </w:pP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>Note 5: The EIS value at 180</w:t>
                            </w:r>
                            <w:r w:rsidRPr="009A770C">
                              <w:rPr>
                                <w:rFonts w:ascii="Segoe UI" w:hAnsi="Segoe UI" w:cs="Segoe UI"/>
                                <w:bCs/>
                                <w:sz w:val="18"/>
                                <w:szCs w:val="21"/>
                              </w:rPr>
                              <w:t>˚</w:t>
                            </w:r>
                            <w:r w:rsidRPr="009A770C">
                              <w:rPr>
                                <w:rFonts w:ascii="Arial" w:hAnsi="Arial" w:cs="Arial"/>
                                <w:bCs/>
                                <w:sz w:val="18"/>
                                <w:szCs w:val="21"/>
                              </w:rPr>
                              <w:t xml:space="preserve"> is averaged from previous cut.</w:t>
                            </w:r>
                          </w:p>
                        </w:tc>
                      </w:tr>
                    </w:tbl>
                    <w:p w14:paraId="3D170B56" w14:textId="77777777" w:rsidR="0038117B" w:rsidRPr="009A770C" w:rsidRDefault="0038117B" w:rsidP="0038117B"/>
                    <w:p w14:paraId="381AC380" w14:textId="77777777" w:rsidR="0038117B" w:rsidRPr="009A770C" w:rsidRDefault="0038117B" w:rsidP="0038117B">
                      <w:r w:rsidRPr="00BB02F3">
                        <w:rPr>
                          <w:highlight w:val="yellow"/>
                        </w:rPr>
                        <w:t>The mean error in Table B.2.12-1 shall be considered a systematic uncertainty that cannot be corrected and thus shall be included in the uncertainty budget table as a systematic uncertainty added to the combined expanded uncertainty.</w:t>
                      </w:r>
                      <w:r w:rsidRPr="009A770C">
                        <w:t xml:space="preserve"> </w:t>
                      </w:r>
                    </w:p>
                    <w:p w14:paraId="75CAD67F" w14:textId="77777777" w:rsidR="0038117B" w:rsidRDefault="0038117B" w:rsidP="0038117B">
                      <w:r w:rsidRPr="00BB02F3">
                        <w:rPr>
                          <w:highlight w:val="yellow"/>
                        </w:rPr>
                        <w:t xml:space="preserve">The legacy grid with 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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</w:t>
                      </w:r>
                      <w:r w:rsidRPr="00BB02F3">
                        <w:rPr>
                          <w:highlight w:val="yellow"/>
                        </w:rPr>
                        <w:t>=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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</w:t>
                      </w:r>
                      <w:r w:rsidRPr="00BB02F3">
                        <w:rPr>
                          <w:highlight w:val="yellow"/>
                        </w:rPr>
                        <w:t xml:space="preserve">=15° for TRP and 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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</w:t>
                      </w:r>
                      <w:r w:rsidRPr="00BB02F3">
                        <w:rPr>
                          <w:highlight w:val="yellow"/>
                        </w:rPr>
                        <w:t>=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</w:t>
                      </w:r>
                      <w:r w:rsidRPr="00BB02F3">
                        <w:rPr>
                          <w:rFonts w:ascii="Symbol" w:hAnsi="Symbol"/>
                          <w:highlight w:val="yellow"/>
                        </w:rPr>
                        <w:t></w:t>
                      </w:r>
                      <w:r w:rsidRPr="00BB02F3">
                        <w:rPr>
                          <w:highlight w:val="yellow"/>
                        </w:rPr>
                        <w:t>=30° for TRS should be considered the default measurement grid and is recommended for certification testing.</w:t>
                      </w:r>
                    </w:p>
                    <w:p w14:paraId="7261E950" w14:textId="77777777" w:rsidR="0038117B" w:rsidRDefault="0038117B"/>
                  </w:txbxContent>
                </v:textbox>
              </v:shape>
            </w:pict>
          </mc:Fallback>
        </mc:AlternateContent>
      </w:r>
    </w:p>
    <w:p w14:paraId="02C3E5BD" w14:textId="6AFE004C" w:rsidR="007F3748" w:rsidRDefault="007F3748" w:rsidP="005C6186">
      <w:pPr>
        <w:rPr>
          <w:lang w:val="en-US"/>
        </w:rPr>
      </w:pPr>
    </w:p>
    <w:p w14:paraId="33BAAE0D" w14:textId="77777777" w:rsidR="007F3748" w:rsidRDefault="007F3748" w:rsidP="005C6186">
      <w:pPr>
        <w:rPr>
          <w:lang w:val="en-US"/>
        </w:rPr>
      </w:pPr>
    </w:p>
    <w:p w14:paraId="603E293D" w14:textId="77777777" w:rsidR="007F3748" w:rsidRDefault="007F3748" w:rsidP="005C6186">
      <w:pPr>
        <w:rPr>
          <w:lang w:val="en-US"/>
        </w:rPr>
      </w:pPr>
    </w:p>
    <w:p w14:paraId="4349D7BB" w14:textId="77777777" w:rsidR="007F3748" w:rsidRDefault="007F3748" w:rsidP="005C6186">
      <w:pPr>
        <w:rPr>
          <w:lang w:val="en-US"/>
        </w:rPr>
      </w:pPr>
    </w:p>
    <w:p w14:paraId="75198466" w14:textId="10D8DFDB" w:rsidR="00542B05" w:rsidRDefault="00542B05" w:rsidP="005C6186">
      <w:pPr>
        <w:rPr>
          <w:lang w:val="en-US"/>
        </w:rPr>
      </w:pPr>
    </w:p>
    <w:p w14:paraId="6E0B8836" w14:textId="0E1766FE" w:rsidR="00542B05" w:rsidRDefault="00542B05" w:rsidP="005C6186">
      <w:pPr>
        <w:rPr>
          <w:lang w:val="en-US"/>
        </w:rPr>
      </w:pPr>
    </w:p>
    <w:p w14:paraId="76480683" w14:textId="4F4B72DB" w:rsidR="00542B05" w:rsidRDefault="00542B05" w:rsidP="005C6186">
      <w:pPr>
        <w:rPr>
          <w:lang w:val="en-US"/>
        </w:rPr>
      </w:pPr>
    </w:p>
    <w:p w14:paraId="522B98F9" w14:textId="3222D5C3" w:rsidR="00542B05" w:rsidRDefault="00542B05" w:rsidP="005C6186">
      <w:pPr>
        <w:rPr>
          <w:lang w:val="en-US"/>
        </w:rPr>
      </w:pPr>
    </w:p>
    <w:p w14:paraId="286B298B" w14:textId="5A46F43E" w:rsidR="00542B05" w:rsidRDefault="00542B05" w:rsidP="005C6186">
      <w:pPr>
        <w:rPr>
          <w:lang w:val="en-US"/>
        </w:rPr>
      </w:pPr>
    </w:p>
    <w:p w14:paraId="77E09CFB" w14:textId="77777777" w:rsidR="004E04B5" w:rsidRDefault="004E04B5" w:rsidP="005C6186">
      <w:pPr>
        <w:rPr>
          <w:lang w:val="en-US"/>
        </w:rPr>
      </w:pPr>
    </w:p>
    <w:p w14:paraId="5398AC10" w14:textId="77777777" w:rsidR="004E04B5" w:rsidRDefault="004E04B5" w:rsidP="005C6186">
      <w:pPr>
        <w:rPr>
          <w:lang w:val="en-US"/>
        </w:rPr>
      </w:pPr>
    </w:p>
    <w:p w14:paraId="6305C4C7" w14:textId="6AFA8DD4" w:rsidR="00542B05" w:rsidRDefault="00542B05" w:rsidP="005C6186">
      <w:pPr>
        <w:rPr>
          <w:lang w:val="en-US"/>
        </w:rPr>
      </w:pPr>
    </w:p>
    <w:p w14:paraId="11B34C35" w14:textId="7B09530A" w:rsidR="00542B05" w:rsidRDefault="00542B05" w:rsidP="005C6186">
      <w:pPr>
        <w:rPr>
          <w:lang w:val="en-US"/>
        </w:rPr>
      </w:pPr>
    </w:p>
    <w:p w14:paraId="7E91ED2F" w14:textId="4EA4B598" w:rsidR="00542B05" w:rsidRDefault="00542B05" w:rsidP="005C6186">
      <w:pPr>
        <w:rPr>
          <w:lang w:val="en-US"/>
        </w:rPr>
      </w:pPr>
    </w:p>
    <w:p w14:paraId="3231ADCF" w14:textId="1E2BB2A9" w:rsidR="00542B05" w:rsidRDefault="00542B05" w:rsidP="005C6186">
      <w:pPr>
        <w:rPr>
          <w:lang w:val="en-US"/>
        </w:rPr>
      </w:pPr>
    </w:p>
    <w:p w14:paraId="372B4B7D" w14:textId="77777777" w:rsidR="00542B05" w:rsidRDefault="00542B05" w:rsidP="005C6186">
      <w:pPr>
        <w:rPr>
          <w:lang w:val="en-US"/>
        </w:rPr>
      </w:pPr>
    </w:p>
    <w:p w14:paraId="7BF66FBF" w14:textId="77777777" w:rsidR="007F3748" w:rsidRDefault="007F3748" w:rsidP="005C6186">
      <w:pPr>
        <w:rPr>
          <w:lang w:val="en-US"/>
        </w:rPr>
      </w:pPr>
    </w:p>
    <w:p w14:paraId="0A100184" w14:textId="77777777" w:rsidR="0038117B" w:rsidRDefault="0038117B" w:rsidP="005C6186">
      <w:pPr>
        <w:rPr>
          <w:lang w:val="en-US"/>
        </w:rPr>
      </w:pPr>
    </w:p>
    <w:p w14:paraId="3C0721D4" w14:textId="77777777" w:rsidR="0038117B" w:rsidRDefault="0038117B" w:rsidP="005C6186">
      <w:pPr>
        <w:rPr>
          <w:lang w:val="en-US"/>
        </w:rPr>
      </w:pPr>
    </w:p>
    <w:p w14:paraId="6A9ABAE8" w14:textId="77777777" w:rsidR="00E27B69" w:rsidRDefault="00E27B69" w:rsidP="00E27B69">
      <w:pPr>
        <w:rPr>
          <w:color w:val="000000" w:themeColor="text1"/>
          <w:lang w:val="en-US"/>
        </w:rPr>
      </w:pPr>
    </w:p>
    <w:p w14:paraId="050F430C" w14:textId="77777777" w:rsidR="00A065CC" w:rsidRPr="00196EAF" w:rsidRDefault="00A065CC" w:rsidP="00E27B69">
      <w:pPr>
        <w:rPr>
          <w:color w:val="FF0000"/>
        </w:rPr>
      </w:pPr>
    </w:p>
    <w:bookmarkEnd w:id="0"/>
    <w:p w14:paraId="446075F6" w14:textId="0FCE4F9E" w:rsidR="001A4A9A" w:rsidRDefault="0038117B" w:rsidP="001A4A9A">
      <w:pPr>
        <w:pStyle w:val="Heading1"/>
      </w:pPr>
      <w:r>
        <w:lastRenderedPageBreak/>
        <w:t>2</w:t>
      </w:r>
      <w:r w:rsidR="001A4A9A" w:rsidRPr="00D20165">
        <w:tab/>
        <w:t>Re</w:t>
      </w:r>
      <w:r w:rsidR="00FE1B2B">
        <w:t>sults and discussions</w:t>
      </w:r>
    </w:p>
    <w:p w14:paraId="7BF56470" w14:textId="17CA202A" w:rsidR="00FE1B2B" w:rsidRPr="00FE1B2B" w:rsidRDefault="00FE1B2B" w:rsidP="00FE1B2B">
      <w:pPr>
        <w:rPr>
          <w:lang w:val="en-US"/>
        </w:rPr>
      </w:pPr>
      <w:r w:rsidRPr="00FE1B2B">
        <w:rPr>
          <w:lang w:val="en-US"/>
        </w:rPr>
        <w:t xml:space="preserve">The proposed alternative grids were </w:t>
      </w:r>
      <w:r w:rsidR="0038117B">
        <w:rPr>
          <w:lang w:val="en-US"/>
        </w:rPr>
        <w:t>evaluated</w:t>
      </w:r>
      <w:r w:rsidRPr="00FE1B2B">
        <w:rPr>
          <w:lang w:val="en-US"/>
        </w:rPr>
        <w:t xml:space="preserve"> using measured TRP data which was </w:t>
      </w:r>
      <w:r w:rsidR="0038117B" w:rsidRPr="00FE1B2B">
        <w:rPr>
          <w:lang w:val="en-US"/>
        </w:rPr>
        <w:t>down sampled</w:t>
      </w:r>
      <w:r w:rsidRPr="00FE1B2B">
        <w:rPr>
          <w:lang w:val="en-US"/>
        </w:rPr>
        <w:t xml:space="preserve"> from a </w:t>
      </w:r>
      <w:r w:rsidR="0038117B" w:rsidRPr="00FE1B2B">
        <w:rPr>
          <w:lang w:val="en-US"/>
        </w:rPr>
        <w:t>15-degree</w:t>
      </w:r>
      <w:r w:rsidRPr="00FE1B2B">
        <w:rPr>
          <w:lang w:val="en-US"/>
        </w:rPr>
        <w:t xml:space="preserve"> data set</w:t>
      </w:r>
      <w:r w:rsidR="0038117B">
        <w:rPr>
          <w:lang w:val="en-US"/>
        </w:rPr>
        <w:t xml:space="preserve"> (legacy grid)</w:t>
      </w:r>
      <w:r w:rsidRPr="00FE1B2B">
        <w:rPr>
          <w:lang w:val="en-US"/>
        </w:rPr>
        <w:t xml:space="preserve">.  TRP measurement results were collected on </w:t>
      </w:r>
      <w:r w:rsidR="0038117B" w:rsidRPr="00FE1B2B">
        <w:rPr>
          <w:lang w:val="en-US"/>
        </w:rPr>
        <w:t>thirty-four</w:t>
      </w:r>
      <w:r w:rsidRPr="00FE1B2B">
        <w:rPr>
          <w:lang w:val="en-US"/>
        </w:rPr>
        <w:t xml:space="preserve"> devices.  </w:t>
      </w:r>
    </w:p>
    <w:p w14:paraId="787E479C" w14:textId="6D28C229" w:rsidR="00FE1B2B" w:rsidRPr="00FE1B2B" w:rsidRDefault="00FE1B2B" w:rsidP="00FE1B2B">
      <w:pPr>
        <w:rPr>
          <w:lang w:val="en-US"/>
        </w:rPr>
      </w:pPr>
      <w:r w:rsidRPr="00FE1B2B">
        <w:rPr>
          <w:lang w:val="en-US"/>
        </w:rPr>
        <w:t xml:space="preserve">The results are presented based on the delta in (dB) from the </w:t>
      </w:r>
      <w:r w:rsidR="00FD3AD0">
        <w:rPr>
          <w:lang w:val="en-US"/>
        </w:rPr>
        <w:t>legacy</w:t>
      </w:r>
      <w:r w:rsidRPr="00FE1B2B">
        <w:rPr>
          <w:lang w:val="en-US"/>
        </w:rPr>
        <w:t xml:space="preserve"> TRP measurements </w:t>
      </w:r>
      <w:r w:rsidR="00FD3AD0">
        <w:rPr>
          <w:lang w:val="en-US"/>
        </w:rPr>
        <w:t xml:space="preserve">grid </w:t>
      </w:r>
      <w:r w:rsidRPr="00FE1B2B">
        <w:rPr>
          <w:lang w:val="en-US"/>
        </w:rPr>
        <w:t>taken with elevation and azimuth with 15º grid resolution.</w:t>
      </w:r>
    </w:p>
    <w:p w14:paraId="2BEE256E" w14:textId="4FAD83F9" w:rsidR="00FE1B2B" w:rsidRPr="00FE1B2B" w:rsidRDefault="00FE1B2B" w:rsidP="00FE1B2B">
      <w:pPr>
        <w:rPr>
          <w:lang w:val="en-US"/>
        </w:rPr>
      </w:pPr>
      <w:r w:rsidRPr="00FE1B2B">
        <w:rPr>
          <w:lang w:val="en-US"/>
        </w:rPr>
        <w:t xml:space="preserve">The post-processed TRP measurement results are presented on Table 1 </w:t>
      </w:r>
    </w:p>
    <w:p w14:paraId="6A1EC839" w14:textId="0C31C2C4" w:rsidR="00FE1B2B" w:rsidRDefault="00FE1B2B" w:rsidP="00FE1B2B">
      <w:pPr>
        <w:rPr>
          <w:lang w:val="en-US"/>
        </w:rPr>
      </w:pPr>
      <w:r w:rsidRPr="00FE1B2B">
        <w:rPr>
          <w:lang w:val="en-US"/>
        </w:rPr>
        <w:t xml:space="preserve">The results on Table 1 </w:t>
      </w:r>
      <w:r w:rsidR="00FD3AD0">
        <w:rPr>
          <w:lang w:val="en-US"/>
        </w:rPr>
        <w:t>are presented using the following color code:</w:t>
      </w:r>
    </w:p>
    <w:p w14:paraId="434A5932" w14:textId="27563DBC" w:rsidR="00FD3AD0" w:rsidRDefault="0038117B" w:rsidP="00FD3A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Grid</w:t>
      </w:r>
      <w:r w:rsidR="00FD3AD0">
        <w:rPr>
          <w:lang w:val="en-US"/>
        </w:rPr>
        <w:t xml:space="preserve"> </w:t>
      </w:r>
      <w:r>
        <w:rPr>
          <w:lang w:val="en-US"/>
        </w:rPr>
        <w:t>selection</w:t>
      </w:r>
      <w:r w:rsidR="00FD3AD0">
        <w:rPr>
          <w:lang w:val="en-US"/>
        </w:rPr>
        <w:t xml:space="preserve"> </w:t>
      </w:r>
      <w:r>
        <w:rPr>
          <w:lang w:val="en-US"/>
        </w:rPr>
        <w:t>producing</w:t>
      </w:r>
      <w:r w:rsidR="00FD3AD0">
        <w:rPr>
          <w:lang w:val="en-US"/>
        </w:rPr>
        <w:t xml:space="preserve"> the lower TRP result, </w:t>
      </w:r>
      <w:r w:rsidR="00FD3AD0" w:rsidRPr="00FD3AD0">
        <w:rPr>
          <w:highlight w:val="green"/>
          <w:lang w:val="en-US"/>
        </w:rPr>
        <w:t>green.</w:t>
      </w:r>
    </w:p>
    <w:p w14:paraId="30F8419D" w14:textId="216D6A86" w:rsidR="00FD3AD0" w:rsidRDefault="0038117B" w:rsidP="00FD3A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Grid selection producing </w:t>
      </w:r>
      <w:r w:rsidR="00FD3AD0">
        <w:rPr>
          <w:lang w:val="en-US"/>
        </w:rPr>
        <w:t xml:space="preserve">the highest TRP result, </w:t>
      </w:r>
      <w:r w:rsidR="00FD3AD0" w:rsidRPr="00FD3AD0">
        <w:rPr>
          <w:highlight w:val="red"/>
          <w:lang w:val="en-US"/>
        </w:rPr>
        <w:t>red.</w:t>
      </w:r>
    </w:p>
    <w:p w14:paraId="5D558D9B" w14:textId="3C947438" w:rsidR="003D79E9" w:rsidRDefault="003D79E9" w:rsidP="00FD3A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Variation lower than 0.25dB, </w:t>
      </w:r>
      <w:r w:rsidRPr="003D79E9">
        <w:rPr>
          <w:color w:val="00B050"/>
          <w:highlight w:val="yellow"/>
          <w:lang w:val="en-US"/>
        </w:rPr>
        <w:t>green</w:t>
      </w:r>
    </w:p>
    <w:p w14:paraId="57A4D381" w14:textId="34342746" w:rsidR="003D79E9" w:rsidRDefault="003D79E9" w:rsidP="00FD3A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 xml:space="preserve">Variation between 0.25 and 0.5 dB, </w:t>
      </w:r>
      <w:r w:rsidRPr="003D79E9">
        <w:rPr>
          <w:color w:val="0070C0"/>
          <w:highlight w:val="yellow"/>
          <w:lang w:val="en-US"/>
        </w:rPr>
        <w:t>blue</w:t>
      </w:r>
    </w:p>
    <w:p w14:paraId="60E6BB78" w14:textId="5AA76643" w:rsidR="003D79E9" w:rsidRPr="003D79E9" w:rsidRDefault="003D79E9" w:rsidP="00FD3AD0">
      <w:pPr>
        <w:pStyle w:val="ListParagraph"/>
        <w:numPr>
          <w:ilvl w:val="0"/>
          <w:numId w:val="20"/>
        </w:numPr>
        <w:rPr>
          <w:lang w:val="en-US"/>
        </w:rPr>
      </w:pPr>
      <w:r>
        <w:rPr>
          <w:lang w:val="en-US"/>
        </w:rPr>
        <w:t>Variation be</w:t>
      </w:r>
      <w:r w:rsidR="00A065CC">
        <w:rPr>
          <w:lang w:val="en-US"/>
        </w:rPr>
        <w:t>tween</w:t>
      </w:r>
      <w:r>
        <w:rPr>
          <w:lang w:val="en-US"/>
        </w:rPr>
        <w:t xml:space="preserve"> 0.5</w:t>
      </w:r>
      <w:r w:rsidR="00A065CC">
        <w:rPr>
          <w:lang w:val="en-US"/>
        </w:rPr>
        <w:t xml:space="preserve"> and 0.75</w:t>
      </w:r>
      <w:r>
        <w:rPr>
          <w:lang w:val="en-US"/>
        </w:rPr>
        <w:t xml:space="preserve">dB, </w:t>
      </w:r>
      <w:r w:rsidR="00A065CC" w:rsidRPr="00A065CC">
        <w:rPr>
          <w:color w:val="000000" w:themeColor="text1"/>
          <w:highlight w:val="yellow"/>
          <w:lang w:val="en-US"/>
        </w:rPr>
        <w:t>black</w:t>
      </w:r>
    </w:p>
    <w:p w14:paraId="69696867" w14:textId="7D712738" w:rsidR="00FE1B2B" w:rsidRPr="0038117B" w:rsidRDefault="003D79E9" w:rsidP="00FE1B2B">
      <w:pPr>
        <w:pStyle w:val="ListParagraph"/>
        <w:numPr>
          <w:ilvl w:val="0"/>
          <w:numId w:val="20"/>
        </w:numPr>
        <w:rPr>
          <w:lang w:val="en-US"/>
        </w:rPr>
      </w:pPr>
      <w:r w:rsidRPr="003D79E9">
        <w:rPr>
          <w:color w:val="000000" w:themeColor="text1"/>
          <w:lang w:val="en-US"/>
        </w:rPr>
        <w:t>Variation beyond 0.75dB,</w:t>
      </w:r>
      <w:r>
        <w:rPr>
          <w:color w:val="FF0000"/>
          <w:lang w:val="en-US"/>
        </w:rPr>
        <w:t xml:space="preserve"> </w:t>
      </w:r>
      <w:r w:rsidR="00A065CC" w:rsidRPr="0038117B">
        <w:rPr>
          <w:b/>
          <w:bCs/>
          <w:color w:val="FF0000"/>
          <w:highlight w:val="yellow"/>
          <w:lang w:val="en-US"/>
        </w:rPr>
        <w:t>red</w:t>
      </w:r>
    </w:p>
    <w:p w14:paraId="0D4F5EDB" w14:textId="503C16EE" w:rsidR="0038117B" w:rsidRDefault="0038117B" w:rsidP="0038117B">
      <w:pPr>
        <w:rPr>
          <w:lang w:val="en-US"/>
        </w:rPr>
      </w:pPr>
      <w:r>
        <w:rPr>
          <w:lang w:val="en-US"/>
        </w:rPr>
        <w:t>The column “Variation between data points open selection”, means that any arbitrarily grid was selected strictly based on lower and higher TRP results.</w:t>
      </w:r>
    </w:p>
    <w:p w14:paraId="4643779B" w14:textId="33211F66" w:rsidR="0038117B" w:rsidRDefault="0038117B" w:rsidP="0038117B">
      <w:pPr>
        <w:rPr>
          <w:lang w:val="en-US"/>
        </w:rPr>
      </w:pPr>
      <w:r>
        <w:rPr>
          <w:lang w:val="en-US"/>
        </w:rPr>
        <w:t xml:space="preserve">The column “Variation from legacy grids to C.C. open selection”, means that this delta is calculated between the 15 degrees </w:t>
      </w:r>
      <w:proofErr w:type="spellStart"/>
      <w:r w:rsidR="00BC7F34">
        <w:rPr>
          <w:lang w:val="en-US"/>
        </w:rPr>
        <w:t>Clenshaw</w:t>
      </w:r>
      <w:proofErr w:type="spellEnd"/>
      <w:r w:rsidR="00BC7F34">
        <w:rPr>
          <w:lang w:val="en-US"/>
        </w:rPr>
        <w:t xml:space="preserve"> Curtis legacy grid and the grid selection that provides the lowest TRP results.</w:t>
      </w:r>
    </w:p>
    <w:p w14:paraId="77F77065" w14:textId="77777777" w:rsidR="0038117B" w:rsidRPr="0038117B" w:rsidRDefault="0038117B" w:rsidP="0038117B">
      <w:pPr>
        <w:rPr>
          <w:lang w:val="en-US"/>
        </w:rPr>
      </w:pPr>
    </w:p>
    <w:p w14:paraId="6B816002" w14:textId="430F1E95" w:rsidR="00FE1B2B" w:rsidRDefault="006F4DAC" w:rsidP="00A93E17">
      <w:pPr>
        <w:ind w:left="-864"/>
        <w:jc w:val="center"/>
        <w:rPr>
          <w:noProof/>
        </w:rPr>
      </w:pPr>
      <w:r w:rsidRPr="006F4DAC">
        <w:rPr>
          <w:noProof/>
        </w:rPr>
        <w:drawing>
          <wp:inline distT="0" distB="0" distL="0" distR="0" wp14:anchorId="36152115" wp14:editId="20D39F9A">
            <wp:extent cx="7253654" cy="4745233"/>
            <wp:effectExtent l="0" t="0" r="0" b="5080"/>
            <wp:docPr id="18169096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90965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21274" cy="4789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05EAAB" w14:textId="1ACA6B8B" w:rsidR="00FE1B2B" w:rsidRPr="00BC7F34" w:rsidRDefault="00FE1B2B" w:rsidP="00BC7F34">
      <w:pPr>
        <w:tabs>
          <w:tab w:val="left" w:pos="3569"/>
        </w:tabs>
        <w:jc w:val="center"/>
        <w:rPr>
          <w:lang w:val="en-US"/>
        </w:rPr>
      </w:pPr>
      <w:r w:rsidRPr="00FE1B2B">
        <w:rPr>
          <w:lang w:val="en-US"/>
        </w:rPr>
        <w:t xml:space="preserve">Table 1, TRP deltas vs. grid dependency </w:t>
      </w:r>
    </w:p>
    <w:p w14:paraId="72B78342" w14:textId="6265A491" w:rsidR="00FE1B2B" w:rsidRDefault="008A27EB" w:rsidP="00FE1B2B">
      <w:pPr>
        <w:pStyle w:val="Heading1"/>
      </w:pPr>
      <w:r>
        <w:lastRenderedPageBreak/>
        <w:t>3</w:t>
      </w:r>
      <w:r w:rsidR="00FE1B2B" w:rsidRPr="00D20165">
        <w:tab/>
      </w:r>
      <w:r w:rsidR="00FE1B2B">
        <w:t>Observations and Proposals</w:t>
      </w:r>
    </w:p>
    <w:p w14:paraId="7D4FAEF6" w14:textId="77777777" w:rsidR="00546C5B" w:rsidRPr="00546C5B" w:rsidRDefault="00546C5B" w:rsidP="00546C5B"/>
    <w:p w14:paraId="20D645D5" w14:textId="591F32F0" w:rsidR="0065402C" w:rsidRDefault="00FE1B2B" w:rsidP="00546C5B">
      <w:pPr>
        <w:tabs>
          <w:tab w:val="left" w:pos="3569"/>
        </w:tabs>
        <w:ind w:left="1420" w:hanging="1420"/>
        <w:jc w:val="both"/>
        <w:rPr>
          <w:i/>
          <w:iCs/>
          <w:lang w:val="en-US"/>
        </w:rPr>
      </w:pPr>
      <w:r w:rsidRPr="00FE1B2B">
        <w:rPr>
          <w:b/>
          <w:bCs/>
          <w:i/>
          <w:iCs/>
          <w:lang w:val="en-US"/>
        </w:rPr>
        <w:t>Observation 1:</w:t>
      </w:r>
      <w:r w:rsidR="00BC7F34">
        <w:rPr>
          <w:i/>
          <w:iCs/>
          <w:lang w:val="en-US"/>
        </w:rPr>
        <w:t xml:space="preserve"> </w:t>
      </w:r>
      <w:r w:rsidR="00BC7F34">
        <w:rPr>
          <w:i/>
          <w:iCs/>
          <w:lang w:val="en-US"/>
        </w:rPr>
        <w:tab/>
        <w:t xml:space="preserve">Despite the limited number of data-points, the Table 1 indicates that an open selection of reduced grids will cause a large distribution of reduced grids </w:t>
      </w:r>
      <w:r w:rsidR="008A27EB">
        <w:rPr>
          <w:i/>
          <w:iCs/>
          <w:lang w:val="en-US"/>
        </w:rPr>
        <w:t>alternatives</w:t>
      </w:r>
      <w:r w:rsidR="00BC7F34">
        <w:rPr>
          <w:i/>
          <w:iCs/>
          <w:lang w:val="en-US"/>
        </w:rPr>
        <w:t xml:space="preserve"> based on devices radiation pattern characteristics.</w:t>
      </w:r>
    </w:p>
    <w:p w14:paraId="72FDFEAF" w14:textId="76AAA361" w:rsidR="0065402C" w:rsidRDefault="00FE1B2B" w:rsidP="0065402C">
      <w:pPr>
        <w:ind w:left="1420" w:hanging="1420"/>
        <w:rPr>
          <w:i/>
          <w:iCs/>
          <w:lang w:val="en-US"/>
        </w:rPr>
      </w:pPr>
      <w:r w:rsidRPr="00FE1B2B">
        <w:rPr>
          <w:b/>
          <w:bCs/>
          <w:i/>
          <w:iCs/>
          <w:lang w:val="en-US"/>
        </w:rPr>
        <w:t>Observation 2:</w:t>
      </w:r>
      <w:r w:rsidRPr="00FE1B2B">
        <w:rPr>
          <w:i/>
          <w:iCs/>
          <w:lang w:val="en-US"/>
        </w:rPr>
        <w:tab/>
      </w:r>
      <w:r w:rsidR="00BC7F34">
        <w:rPr>
          <w:i/>
          <w:iCs/>
          <w:lang w:val="en-US"/>
        </w:rPr>
        <w:t>The variation of reduced grid selection seems to be uniformly distributed among devices with different antenna systems radiation pattern directivities.</w:t>
      </w:r>
    </w:p>
    <w:p w14:paraId="3CC9FD2C" w14:textId="5DBFDA09" w:rsidR="00FE1B2B" w:rsidRPr="00FE1B2B" w:rsidRDefault="00FE1B2B" w:rsidP="00546C5B">
      <w:pPr>
        <w:ind w:left="1420" w:hanging="1420"/>
        <w:jc w:val="both"/>
        <w:rPr>
          <w:i/>
          <w:iCs/>
          <w:lang w:val="en-US"/>
        </w:rPr>
      </w:pPr>
      <w:r w:rsidRPr="00FE1B2B">
        <w:rPr>
          <w:b/>
          <w:bCs/>
          <w:i/>
          <w:iCs/>
          <w:lang w:val="en-US"/>
        </w:rPr>
        <w:t>Observation 3:</w:t>
      </w:r>
      <w:r w:rsidRPr="00FE1B2B">
        <w:rPr>
          <w:i/>
          <w:iCs/>
          <w:lang w:val="en-US"/>
        </w:rPr>
        <w:tab/>
      </w:r>
      <w:r w:rsidR="00BC7F34">
        <w:rPr>
          <w:i/>
          <w:iCs/>
          <w:lang w:val="en-US"/>
        </w:rPr>
        <w:t xml:space="preserve">The larger variation between reduced grid with lowest TRP vs. reduced grid with highest TRP, can be higher than 1dB. This is a conservative estimate based on the limited number of samples. </w:t>
      </w:r>
      <w:r w:rsidR="001C7EAD">
        <w:rPr>
          <w:i/>
          <w:iCs/>
          <w:lang w:val="en-US"/>
        </w:rPr>
        <w:t>It’s expected that l</w:t>
      </w:r>
      <w:r w:rsidR="00BC7F34">
        <w:rPr>
          <w:i/>
          <w:iCs/>
          <w:lang w:val="en-US"/>
        </w:rPr>
        <w:t>arger</w:t>
      </w:r>
      <w:r w:rsidR="001C7EAD">
        <w:rPr>
          <w:i/>
          <w:iCs/>
          <w:lang w:val="en-US"/>
        </w:rPr>
        <w:t xml:space="preserve"> devices</w:t>
      </w:r>
      <w:r w:rsidR="00BC7F34">
        <w:rPr>
          <w:i/>
          <w:iCs/>
          <w:lang w:val="en-US"/>
        </w:rPr>
        <w:t xml:space="preserve"> sample might produce even larger variations.</w:t>
      </w:r>
    </w:p>
    <w:p w14:paraId="7243583C" w14:textId="30383181" w:rsidR="00FE1B2B" w:rsidRDefault="00FE1B2B" w:rsidP="00546C5B">
      <w:pPr>
        <w:ind w:left="1420" w:hanging="1420"/>
        <w:jc w:val="both"/>
        <w:rPr>
          <w:i/>
          <w:iCs/>
          <w:lang w:val="en-US"/>
        </w:rPr>
      </w:pPr>
      <w:r w:rsidRPr="00FE1B2B">
        <w:rPr>
          <w:b/>
          <w:bCs/>
          <w:i/>
          <w:iCs/>
          <w:lang w:val="en-US"/>
        </w:rPr>
        <w:t>Observation 4</w:t>
      </w:r>
      <w:r w:rsidRPr="00FE1B2B">
        <w:rPr>
          <w:i/>
          <w:iCs/>
          <w:lang w:val="en-US"/>
        </w:rPr>
        <w:t>:</w:t>
      </w:r>
      <w:r w:rsidRPr="00FE1B2B">
        <w:rPr>
          <w:i/>
          <w:iCs/>
          <w:lang w:val="en-US"/>
        </w:rPr>
        <w:tab/>
      </w:r>
      <w:r w:rsidR="001C7EAD">
        <w:rPr>
          <w:i/>
          <w:iCs/>
          <w:lang w:val="en-US"/>
        </w:rPr>
        <w:t>As expected, and observed on [3], t</w:t>
      </w:r>
      <w:r w:rsidR="00BC7F34">
        <w:rPr>
          <w:i/>
          <w:iCs/>
          <w:lang w:val="en-US"/>
        </w:rPr>
        <w:t xml:space="preserve">he larger variation between reduced grid with lowest TRP vs. reduced grid with highest TRP </w:t>
      </w:r>
      <w:r w:rsidR="001C7EAD">
        <w:rPr>
          <w:i/>
          <w:iCs/>
          <w:lang w:val="en-US"/>
        </w:rPr>
        <w:t xml:space="preserve">seems to </w:t>
      </w:r>
      <w:r w:rsidR="00BC7F34">
        <w:rPr>
          <w:i/>
          <w:iCs/>
          <w:lang w:val="en-US"/>
        </w:rPr>
        <w:t xml:space="preserve">occur in the data points with antennas </w:t>
      </w:r>
      <w:r w:rsidR="008A27EB">
        <w:rPr>
          <w:i/>
          <w:iCs/>
          <w:lang w:val="en-US"/>
        </w:rPr>
        <w:t>which the</w:t>
      </w:r>
      <w:r w:rsidR="00BC7F34">
        <w:rPr>
          <w:i/>
          <w:iCs/>
          <w:lang w:val="en-US"/>
        </w:rPr>
        <w:t xml:space="preserve"> directivity </w:t>
      </w:r>
      <w:r w:rsidR="008A27EB">
        <w:rPr>
          <w:i/>
          <w:iCs/>
          <w:lang w:val="en-US"/>
        </w:rPr>
        <w:t xml:space="preserve">is </w:t>
      </w:r>
      <w:r w:rsidR="00BC7F34">
        <w:rPr>
          <w:i/>
          <w:iCs/>
          <w:lang w:val="en-US"/>
        </w:rPr>
        <w:t>higher than 6dBi.</w:t>
      </w:r>
      <w:r w:rsidR="001C7EAD">
        <w:rPr>
          <w:i/>
          <w:iCs/>
          <w:lang w:val="en-US"/>
        </w:rPr>
        <w:t xml:space="preserve"> </w:t>
      </w:r>
    </w:p>
    <w:p w14:paraId="5513F868" w14:textId="27C9BDC0" w:rsidR="008A27EB" w:rsidRDefault="008A27EB" w:rsidP="00546C5B">
      <w:pPr>
        <w:ind w:left="1420" w:hanging="1420"/>
        <w:jc w:val="both"/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>Observation 5</w:t>
      </w:r>
      <w:r w:rsidRPr="008A27EB"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The observations in this work are TRP measurement based, there’s no evidence that observation/conclusion based on TRP measurement results can be considered for TRS reduced grid proposals.</w:t>
      </w:r>
    </w:p>
    <w:p w14:paraId="0635328A" w14:textId="101BD13C" w:rsidR="006230E4" w:rsidRDefault="006230E4" w:rsidP="00546C5B">
      <w:pPr>
        <w:ind w:left="1420" w:hanging="1420"/>
        <w:jc w:val="both"/>
        <w:rPr>
          <w:i/>
          <w:iCs/>
          <w:lang w:val="en-US"/>
        </w:rPr>
      </w:pPr>
      <w:r>
        <w:rPr>
          <w:b/>
          <w:bCs/>
          <w:i/>
          <w:iCs/>
          <w:lang w:val="en-US"/>
        </w:rPr>
        <w:t>Observation 6</w:t>
      </w:r>
      <w:r w:rsidRPr="006230E4">
        <w:rPr>
          <w:i/>
          <w:iCs/>
          <w:lang w:val="en-US"/>
        </w:rPr>
        <w:t>:</w:t>
      </w:r>
      <w:r>
        <w:rPr>
          <w:i/>
          <w:iCs/>
          <w:lang w:val="en-US"/>
        </w:rPr>
        <w:tab/>
        <w:t>As stated on Table B.2.12-1 (Note 3) [</w:t>
      </w:r>
      <w:r w:rsidR="00FB4F63">
        <w:rPr>
          <w:i/>
          <w:iCs/>
          <w:lang w:val="en-US"/>
        </w:rPr>
        <w:t>5], at this point no mean error related to grid selection is included on the MU budget.</w:t>
      </w:r>
    </w:p>
    <w:p w14:paraId="47B35CFE" w14:textId="77777777" w:rsidR="00FB4F63" w:rsidRDefault="00FB4F63" w:rsidP="00546C5B">
      <w:pPr>
        <w:ind w:left="1420" w:hanging="1420"/>
        <w:jc w:val="both"/>
        <w:rPr>
          <w:i/>
          <w:iCs/>
          <w:lang w:val="en-US"/>
        </w:rPr>
      </w:pPr>
    </w:p>
    <w:p w14:paraId="140CC290" w14:textId="77777777" w:rsidR="00FB4F63" w:rsidRDefault="00FB4F63" w:rsidP="00FE1B2B">
      <w:pPr>
        <w:rPr>
          <w:lang w:val="en-US"/>
        </w:rPr>
      </w:pPr>
    </w:p>
    <w:p w14:paraId="7597E658" w14:textId="77777777" w:rsidR="00FB4F63" w:rsidRPr="00FE1B2B" w:rsidRDefault="00FB4F63" w:rsidP="00FE1B2B">
      <w:pPr>
        <w:rPr>
          <w:lang w:val="en-US"/>
        </w:rPr>
      </w:pPr>
    </w:p>
    <w:p w14:paraId="2215CAF1" w14:textId="7E57423C" w:rsidR="00FE1B2B" w:rsidRDefault="00FE1B2B" w:rsidP="00182CA2">
      <w:pPr>
        <w:ind w:left="1420" w:hanging="1420"/>
        <w:jc w:val="both"/>
        <w:rPr>
          <w:b/>
          <w:bCs/>
          <w:lang w:val="en-US"/>
        </w:rPr>
      </w:pPr>
      <w:r w:rsidRPr="00FE1B2B">
        <w:rPr>
          <w:b/>
          <w:bCs/>
          <w:lang w:val="en-US"/>
        </w:rPr>
        <w:t>Proposal 1:</w:t>
      </w:r>
      <w:r w:rsidRPr="00FE1B2B">
        <w:rPr>
          <w:b/>
          <w:bCs/>
          <w:lang w:val="en-US"/>
        </w:rPr>
        <w:tab/>
      </w:r>
      <w:r>
        <w:rPr>
          <w:b/>
          <w:bCs/>
          <w:lang w:val="en-US"/>
        </w:rPr>
        <w:t>RAN</w:t>
      </w:r>
      <w:r w:rsidR="00A2217C">
        <w:rPr>
          <w:b/>
          <w:bCs/>
          <w:lang w:val="en-US"/>
        </w:rPr>
        <w:t xml:space="preserve"> </w:t>
      </w:r>
      <w:r w:rsidR="00557E7E">
        <w:rPr>
          <w:b/>
          <w:bCs/>
          <w:lang w:val="en-US"/>
        </w:rPr>
        <w:t>5</w:t>
      </w:r>
      <w:r w:rsidRPr="00FE1B2B">
        <w:rPr>
          <w:b/>
          <w:bCs/>
          <w:lang w:val="en-US"/>
        </w:rPr>
        <w:t xml:space="preserve"> to consider a </w:t>
      </w:r>
      <w:r w:rsidR="008A27EB">
        <w:rPr>
          <w:b/>
          <w:bCs/>
          <w:lang w:val="en-US"/>
        </w:rPr>
        <w:t xml:space="preserve">revision of </w:t>
      </w:r>
      <w:r w:rsidR="001C7EAD">
        <w:rPr>
          <w:b/>
          <w:bCs/>
          <w:lang w:val="en-US"/>
        </w:rPr>
        <w:t>the text on section B.2.12 [5] to:</w:t>
      </w:r>
    </w:p>
    <w:p w14:paraId="06BF9CFC" w14:textId="7B8C2C5A" w:rsidR="001C7EAD" w:rsidRDefault="001C7EAD" w:rsidP="001C7EAD">
      <w:pPr>
        <w:ind w:left="1420"/>
      </w:pPr>
      <w:r>
        <w:rPr>
          <w:b/>
          <w:bCs/>
          <w:lang w:val="en-US"/>
        </w:rPr>
        <w:t>“</w:t>
      </w:r>
      <w:r w:rsidRPr="001C7EAD">
        <w:t xml:space="preserve">The legacy grid with </w:t>
      </w:r>
      <w:r w:rsidRPr="001C7EAD">
        <w:rPr>
          <w:rFonts w:ascii="Symbol" w:hAnsi="Symbol"/>
        </w:rPr>
        <w:t></w:t>
      </w:r>
      <w:r w:rsidRPr="001C7EAD">
        <w:rPr>
          <w:rFonts w:ascii="Symbol" w:hAnsi="Symbol"/>
        </w:rPr>
        <w:t></w:t>
      </w:r>
      <w:r w:rsidRPr="001C7EAD">
        <w:t>=</w:t>
      </w:r>
      <w:r w:rsidRPr="001C7EAD">
        <w:rPr>
          <w:rFonts w:ascii="Symbol" w:hAnsi="Symbol"/>
        </w:rPr>
        <w:t></w:t>
      </w:r>
      <w:r w:rsidRPr="001C7EAD">
        <w:rPr>
          <w:rFonts w:ascii="Symbol" w:hAnsi="Symbol"/>
        </w:rPr>
        <w:t></w:t>
      </w:r>
      <w:r w:rsidRPr="001C7EAD">
        <w:t xml:space="preserve">=15° for TRP and </w:t>
      </w:r>
      <w:r w:rsidRPr="001C7EAD">
        <w:rPr>
          <w:rFonts w:ascii="Symbol" w:hAnsi="Symbol"/>
        </w:rPr>
        <w:t></w:t>
      </w:r>
      <w:r w:rsidRPr="001C7EAD">
        <w:rPr>
          <w:rFonts w:ascii="Symbol" w:hAnsi="Symbol"/>
        </w:rPr>
        <w:t></w:t>
      </w:r>
      <w:r w:rsidRPr="001C7EAD">
        <w:t>=</w:t>
      </w:r>
      <w:r w:rsidRPr="001C7EAD">
        <w:rPr>
          <w:rFonts w:ascii="Symbol" w:hAnsi="Symbol"/>
        </w:rPr>
        <w:t></w:t>
      </w:r>
      <w:r w:rsidRPr="001C7EAD">
        <w:rPr>
          <w:rFonts w:ascii="Symbol" w:hAnsi="Symbol"/>
        </w:rPr>
        <w:t></w:t>
      </w:r>
      <w:r w:rsidRPr="001C7EAD">
        <w:t xml:space="preserve">=30° for TRS </w:t>
      </w:r>
      <w:r w:rsidRPr="001C7EAD">
        <w:rPr>
          <w:strike/>
        </w:rPr>
        <w:t>should</w:t>
      </w:r>
      <w:r w:rsidRPr="001C7EAD">
        <w:t xml:space="preserve"> </w:t>
      </w:r>
      <w:r w:rsidRPr="001C7EAD">
        <w:rPr>
          <w:highlight w:val="yellow"/>
        </w:rPr>
        <w:t>shall</w:t>
      </w:r>
      <w:r>
        <w:t xml:space="preserve"> </w:t>
      </w:r>
      <w:r w:rsidRPr="001C7EAD">
        <w:t>be considered the default measurement grid and is recommended for certification testing.</w:t>
      </w:r>
    </w:p>
    <w:p w14:paraId="0F154B1E" w14:textId="7FF62D5C" w:rsidR="001C7EAD" w:rsidRPr="00182CA2" w:rsidRDefault="001C7EAD" w:rsidP="00182CA2">
      <w:pPr>
        <w:ind w:left="1420" w:hanging="1420"/>
        <w:jc w:val="both"/>
        <w:rPr>
          <w:b/>
          <w:bCs/>
          <w:lang w:val="en-US"/>
        </w:rPr>
      </w:pPr>
    </w:p>
    <w:p w14:paraId="4A104516" w14:textId="737A6073" w:rsidR="00FE1B2B" w:rsidRPr="00FE1B2B" w:rsidRDefault="00FE1B2B" w:rsidP="00182CA2">
      <w:pPr>
        <w:ind w:left="1420" w:hanging="1420"/>
        <w:jc w:val="both"/>
        <w:rPr>
          <w:b/>
          <w:bCs/>
          <w:lang w:val="en-US"/>
        </w:rPr>
      </w:pPr>
      <w:r w:rsidRPr="00FE1B2B">
        <w:rPr>
          <w:b/>
          <w:bCs/>
          <w:lang w:val="en-US"/>
        </w:rPr>
        <w:t>Proposal 2:</w:t>
      </w:r>
      <w:r w:rsidRPr="00FE1B2B">
        <w:rPr>
          <w:b/>
          <w:bCs/>
          <w:lang w:val="en-US"/>
        </w:rPr>
        <w:tab/>
      </w:r>
      <w:r w:rsidR="00E37B0E">
        <w:rPr>
          <w:b/>
          <w:bCs/>
          <w:lang w:val="en-US"/>
        </w:rPr>
        <w:t>R</w:t>
      </w:r>
      <w:r w:rsidR="00A2217C">
        <w:rPr>
          <w:b/>
          <w:bCs/>
          <w:lang w:val="en-US"/>
        </w:rPr>
        <w:t xml:space="preserve">AN </w:t>
      </w:r>
      <w:r w:rsidR="00557E7E">
        <w:rPr>
          <w:b/>
          <w:bCs/>
          <w:lang w:val="en-US"/>
        </w:rPr>
        <w:t>5</w:t>
      </w:r>
      <w:r w:rsidR="00E37B0E">
        <w:rPr>
          <w:b/>
          <w:bCs/>
          <w:lang w:val="en-US"/>
        </w:rPr>
        <w:t xml:space="preserve"> t</w:t>
      </w:r>
      <w:r w:rsidRPr="00FE1B2B">
        <w:rPr>
          <w:b/>
          <w:bCs/>
          <w:lang w:val="en-US"/>
        </w:rPr>
        <w:t xml:space="preserve">o </w:t>
      </w:r>
      <w:r w:rsidR="008A27EB">
        <w:rPr>
          <w:b/>
          <w:bCs/>
          <w:lang w:val="en-US"/>
        </w:rPr>
        <w:t>reinforce with RAN4 that data collection for performance requirements pool of data shall be taken only with legacy grids, thus avoiding a</w:t>
      </w:r>
      <w:r w:rsidR="001C7EAD">
        <w:rPr>
          <w:b/>
          <w:bCs/>
          <w:lang w:val="en-US"/>
        </w:rPr>
        <w:t>n</w:t>
      </w:r>
      <w:r w:rsidR="008A27EB">
        <w:rPr>
          <w:b/>
          <w:bCs/>
          <w:lang w:val="en-US"/>
        </w:rPr>
        <w:t xml:space="preserve"> open selection of reduced grids.</w:t>
      </w:r>
    </w:p>
    <w:p w14:paraId="313667CB" w14:textId="77777777" w:rsidR="00182CA2" w:rsidRDefault="00182CA2" w:rsidP="001C7EAD">
      <w:pPr>
        <w:jc w:val="both"/>
      </w:pPr>
    </w:p>
    <w:p w14:paraId="734EA14F" w14:textId="77777777" w:rsidR="00FB4F63" w:rsidRDefault="00FB4F63" w:rsidP="001C7EAD">
      <w:pPr>
        <w:jc w:val="both"/>
      </w:pPr>
    </w:p>
    <w:p w14:paraId="556D8F4A" w14:textId="77777777" w:rsidR="00FB4F63" w:rsidRDefault="00FB4F63" w:rsidP="001C7EAD">
      <w:pPr>
        <w:jc w:val="both"/>
      </w:pPr>
    </w:p>
    <w:p w14:paraId="1EBB0B4A" w14:textId="45D9C474" w:rsidR="00FE1B2B" w:rsidRDefault="008A27EB" w:rsidP="00FE1B2B">
      <w:pPr>
        <w:pStyle w:val="Heading1"/>
      </w:pPr>
      <w:r>
        <w:t>4</w:t>
      </w:r>
      <w:r w:rsidR="00FE1B2B" w:rsidRPr="00D20165">
        <w:tab/>
        <w:t>References</w:t>
      </w:r>
    </w:p>
    <w:p w14:paraId="45A47726" w14:textId="11C20D31" w:rsidR="007F3748" w:rsidRDefault="00ED24A0" w:rsidP="00A6387D">
      <w:pPr>
        <w:ind w:left="560" w:hanging="560"/>
        <w:rPr>
          <w:lang w:val="en-US"/>
        </w:rPr>
      </w:pPr>
      <w:r>
        <w:rPr>
          <w:bCs/>
          <w:lang w:val="de-DE"/>
        </w:rPr>
        <w:t>[1]</w:t>
      </w:r>
      <w:r>
        <w:rPr>
          <w:bCs/>
          <w:lang w:val="de-DE"/>
        </w:rPr>
        <w:tab/>
      </w:r>
      <w:r w:rsidR="00A6387D">
        <w:rPr>
          <w:bCs/>
          <w:lang w:val="de-DE"/>
        </w:rPr>
        <w:tab/>
      </w:r>
      <w:r w:rsidR="00A6387D">
        <w:t xml:space="preserve">R5-237151, </w:t>
      </w:r>
      <w:r w:rsidR="00A6387D" w:rsidRPr="002F2662">
        <w:t xml:space="preserve">On </w:t>
      </w:r>
      <w:r w:rsidR="00A6387D">
        <w:t xml:space="preserve">TRP test time reduction adopting reduced grids, </w:t>
      </w:r>
      <w:r w:rsidR="00A6387D" w:rsidRPr="002F2CF6">
        <w:t>Apple</w:t>
      </w:r>
      <w:r w:rsidR="00A6387D">
        <w:t>, Vodafone, AT&amp;T, ETS Lindgren, Telecom Italia, RAN5#101</w:t>
      </w:r>
    </w:p>
    <w:p w14:paraId="7C433648" w14:textId="19262D8B" w:rsidR="00411950" w:rsidRPr="00411950" w:rsidRDefault="00ED24A0" w:rsidP="00411950">
      <w:pPr>
        <w:ind w:left="560" w:hanging="560"/>
      </w:pPr>
      <w:r>
        <w:rPr>
          <w:lang w:val="en-US"/>
        </w:rPr>
        <w:t>[2]</w:t>
      </w:r>
      <w:r>
        <w:rPr>
          <w:lang w:val="en-US"/>
        </w:rPr>
        <w:tab/>
      </w:r>
      <w:r w:rsidRPr="00411950">
        <w:rPr>
          <w:lang w:val="en-US"/>
        </w:rPr>
        <w:tab/>
      </w:r>
      <w:r w:rsidR="00411950" w:rsidRPr="00411950">
        <w:t xml:space="preserve">R4-2320626, On usage of coarse sampling grid for TRP/TRS measurement, </w:t>
      </w:r>
      <w:r w:rsidR="00411950" w:rsidRPr="00411950">
        <w:rPr>
          <w:lang w:val="it-IT"/>
        </w:rPr>
        <w:t xml:space="preserve">Telecom Italia, Vodafone, China Telecom, Orange, T-Mobile USA, </w:t>
      </w:r>
      <w:r w:rsidR="00411950" w:rsidRPr="00411950">
        <w:t>RAN4#109</w:t>
      </w:r>
    </w:p>
    <w:p w14:paraId="3A60DC06" w14:textId="04525339" w:rsidR="00ED24A0" w:rsidRPr="00411950" w:rsidRDefault="00411950" w:rsidP="00411950">
      <w:pPr>
        <w:ind w:left="560" w:hanging="560"/>
      </w:pPr>
      <w:r>
        <w:rPr>
          <w:lang w:val="en-US"/>
        </w:rPr>
        <w:t>[3]</w:t>
      </w:r>
      <w:r>
        <w:rPr>
          <w:lang w:val="en-US"/>
        </w:rPr>
        <w:tab/>
      </w:r>
      <w:r w:rsidRPr="00411950">
        <w:t>R4-2318429, On TRP test time reduction adopting reduced grids, Apple, Vodafone, AT&amp;T, ETS Lindgren, Telecom Italia</w:t>
      </w:r>
      <w:r w:rsidRPr="00411950">
        <w:rPr>
          <w:lang w:val="it-IT"/>
        </w:rPr>
        <w:t xml:space="preserve">, </w:t>
      </w:r>
      <w:r w:rsidRPr="00411950">
        <w:t>RAN4#109</w:t>
      </w:r>
    </w:p>
    <w:p w14:paraId="6A2F6477" w14:textId="2F82696C" w:rsidR="00182CA2" w:rsidRDefault="00182CA2" w:rsidP="00ED2909">
      <w:pPr>
        <w:ind w:left="560" w:hanging="560"/>
      </w:pPr>
      <w:r>
        <w:rPr>
          <w:lang w:val="en-US"/>
        </w:rPr>
        <w:t>[</w:t>
      </w:r>
      <w:r w:rsidR="00411950">
        <w:rPr>
          <w:lang w:val="en-US"/>
        </w:rPr>
        <w:t>4</w:t>
      </w:r>
      <w:r w:rsidR="00ED2909">
        <w:rPr>
          <w:lang w:val="en-US"/>
        </w:rPr>
        <w:t>]</w:t>
      </w:r>
      <w:r w:rsidR="00A6387D">
        <w:rPr>
          <w:lang w:val="en-US"/>
        </w:rPr>
        <w:tab/>
      </w:r>
      <w:r w:rsidR="00A6387D" w:rsidRPr="00C75E80">
        <w:rPr>
          <w:lang w:val="en-US"/>
        </w:rPr>
        <w:t xml:space="preserve">R5-237842, </w:t>
      </w:r>
      <w:bookmarkStart w:id="1" w:name="_Hlk134788867"/>
      <w:r w:rsidR="00A6387D" w:rsidRPr="00C75E80">
        <w:rPr>
          <w:lang w:val="en-US"/>
        </w:rPr>
        <w:t xml:space="preserve">TP to TR 38.870 Annex B on forearm phantom and other MU </w:t>
      </w:r>
      <w:bookmarkEnd w:id="1"/>
      <w:r w:rsidR="00A6387D" w:rsidRPr="00C75E80">
        <w:rPr>
          <w:lang w:val="en-US"/>
        </w:rPr>
        <w:t>changes, R&amp;S, RAN5#101</w:t>
      </w:r>
    </w:p>
    <w:p w14:paraId="2AB3898A" w14:textId="5F6CAEE2" w:rsidR="003006D9" w:rsidRPr="00FB4F63" w:rsidRDefault="009C5A63" w:rsidP="00FB4F63">
      <w:pPr>
        <w:ind w:left="560" w:hanging="560"/>
        <w:rPr>
          <w:lang w:val="en-US"/>
        </w:rPr>
      </w:pPr>
      <w:r>
        <w:t>[5]</w:t>
      </w:r>
      <w:r>
        <w:tab/>
      </w:r>
      <w:r w:rsidR="00A6387D">
        <w:rPr>
          <w:lang w:val="en-US"/>
        </w:rPr>
        <w:t xml:space="preserve">TR 38.870, </w:t>
      </w:r>
      <w:r w:rsidR="00A6387D" w:rsidRPr="00ED24A0">
        <w:t>Enhanced Over-the-Air (OTA) test methods for NR FR1 Total Radiated Power (TRP) and Total Radiated Sensitivity (TRS)</w:t>
      </w:r>
    </w:p>
    <w:sectPr w:rsidR="003006D9" w:rsidRPr="00FB4F6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89BD0" w14:textId="77777777" w:rsidR="001A0B72" w:rsidRDefault="001A0B72">
      <w:r>
        <w:separator/>
      </w:r>
    </w:p>
  </w:endnote>
  <w:endnote w:type="continuationSeparator" w:id="0">
    <w:p w14:paraId="3EB086E7" w14:textId="77777777" w:rsidR="001A0B72" w:rsidRDefault="001A0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68B2B" w14:textId="77777777" w:rsidR="001A0B72" w:rsidRDefault="001A0B72">
      <w:r>
        <w:separator/>
      </w:r>
    </w:p>
  </w:footnote>
  <w:footnote w:type="continuationSeparator" w:id="0">
    <w:p w14:paraId="10653990" w14:textId="77777777" w:rsidR="001A0B72" w:rsidRDefault="001A0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71C1"/>
    <w:multiLevelType w:val="hybridMultilevel"/>
    <w:tmpl w:val="8AC29C80"/>
    <w:lvl w:ilvl="0" w:tplc="B8ECBA02">
      <w:start w:val="1"/>
      <w:numFmt w:val="decimal"/>
      <w:lvlText w:val="%1."/>
      <w:lvlJc w:val="left"/>
      <w:pPr>
        <w:ind w:left="234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8" w:hanging="360"/>
      </w:pPr>
    </w:lvl>
    <w:lvl w:ilvl="2" w:tplc="0809001B" w:tentative="1">
      <w:start w:val="1"/>
      <w:numFmt w:val="lowerRoman"/>
      <w:lvlText w:val="%3."/>
      <w:lvlJc w:val="right"/>
      <w:pPr>
        <w:ind w:left="3788" w:hanging="180"/>
      </w:pPr>
    </w:lvl>
    <w:lvl w:ilvl="3" w:tplc="0809000F" w:tentative="1">
      <w:start w:val="1"/>
      <w:numFmt w:val="decimal"/>
      <w:lvlText w:val="%4."/>
      <w:lvlJc w:val="left"/>
      <w:pPr>
        <w:ind w:left="4508" w:hanging="360"/>
      </w:pPr>
    </w:lvl>
    <w:lvl w:ilvl="4" w:tplc="08090019" w:tentative="1">
      <w:start w:val="1"/>
      <w:numFmt w:val="lowerLetter"/>
      <w:lvlText w:val="%5."/>
      <w:lvlJc w:val="left"/>
      <w:pPr>
        <w:ind w:left="5228" w:hanging="360"/>
      </w:pPr>
    </w:lvl>
    <w:lvl w:ilvl="5" w:tplc="0809001B" w:tentative="1">
      <w:start w:val="1"/>
      <w:numFmt w:val="lowerRoman"/>
      <w:lvlText w:val="%6."/>
      <w:lvlJc w:val="right"/>
      <w:pPr>
        <w:ind w:left="5948" w:hanging="180"/>
      </w:pPr>
    </w:lvl>
    <w:lvl w:ilvl="6" w:tplc="0809000F" w:tentative="1">
      <w:start w:val="1"/>
      <w:numFmt w:val="decimal"/>
      <w:lvlText w:val="%7."/>
      <w:lvlJc w:val="left"/>
      <w:pPr>
        <w:ind w:left="6668" w:hanging="360"/>
      </w:pPr>
    </w:lvl>
    <w:lvl w:ilvl="7" w:tplc="08090019" w:tentative="1">
      <w:start w:val="1"/>
      <w:numFmt w:val="lowerLetter"/>
      <w:lvlText w:val="%8."/>
      <w:lvlJc w:val="left"/>
      <w:pPr>
        <w:ind w:left="7388" w:hanging="360"/>
      </w:pPr>
    </w:lvl>
    <w:lvl w:ilvl="8" w:tplc="08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3A2C1A"/>
    <w:multiLevelType w:val="hybridMultilevel"/>
    <w:tmpl w:val="DD9061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E4F1D"/>
    <w:multiLevelType w:val="hybridMultilevel"/>
    <w:tmpl w:val="A4B427A0"/>
    <w:lvl w:ilvl="0" w:tplc="D4D8FD64">
      <w:start w:val="7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81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5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9"/>
  </w:num>
  <w:num w:numId="8" w16cid:durableId="2028948267">
    <w:abstractNumId w:val="4"/>
  </w:num>
  <w:num w:numId="9" w16cid:durableId="308019900">
    <w:abstractNumId w:val="6"/>
  </w:num>
  <w:num w:numId="10" w16cid:durableId="1527866010">
    <w:abstractNumId w:val="2"/>
  </w:num>
  <w:num w:numId="11" w16cid:durableId="1401319407">
    <w:abstractNumId w:val="10"/>
  </w:num>
  <w:num w:numId="12" w16cid:durableId="1049913983">
    <w:abstractNumId w:val="5"/>
  </w:num>
  <w:num w:numId="13" w16cid:durableId="831683710">
    <w:abstractNumId w:val="7"/>
  </w:num>
  <w:num w:numId="14" w16cid:durableId="768162249">
    <w:abstractNumId w:val="12"/>
  </w:num>
  <w:num w:numId="15" w16cid:durableId="1713067221">
    <w:abstractNumId w:val="13"/>
  </w:num>
  <w:num w:numId="16" w16cid:durableId="1218739866">
    <w:abstractNumId w:val="16"/>
  </w:num>
  <w:num w:numId="17" w16cid:durableId="1624266009">
    <w:abstractNumId w:val="3"/>
  </w:num>
  <w:num w:numId="18" w16cid:durableId="428701568">
    <w:abstractNumId w:val="14"/>
  </w:num>
  <w:num w:numId="19" w16cid:durableId="192884601">
    <w:abstractNumId w:val="11"/>
  </w:num>
  <w:num w:numId="20" w16cid:durableId="1543440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273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386E"/>
    <w:rsid w:val="000759ED"/>
    <w:rsid w:val="00080512"/>
    <w:rsid w:val="000837B8"/>
    <w:rsid w:val="00085860"/>
    <w:rsid w:val="00090CBC"/>
    <w:rsid w:val="0009701A"/>
    <w:rsid w:val="0009755D"/>
    <w:rsid w:val="00097BFB"/>
    <w:rsid w:val="000A0B4C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D6EFA"/>
    <w:rsid w:val="000E021F"/>
    <w:rsid w:val="000E5006"/>
    <w:rsid w:val="000E7E18"/>
    <w:rsid w:val="000F06B2"/>
    <w:rsid w:val="000F3A73"/>
    <w:rsid w:val="000F4B02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A69"/>
    <w:rsid w:val="00122B1F"/>
    <w:rsid w:val="00124FD7"/>
    <w:rsid w:val="0012647B"/>
    <w:rsid w:val="001303CF"/>
    <w:rsid w:val="00133525"/>
    <w:rsid w:val="00136FA6"/>
    <w:rsid w:val="001420AD"/>
    <w:rsid w:val="00146EA0"/>
    <w:rsid w:val="00147634"/>
    <w:rsid w:val="00152B26"/>
    <w:rsid w:val="001532C7"/>
    <w:rsid w:val="001560B6"/>
    <w:rsid w:val="001579A6"/>
    <w:rsid w:val="00157FC7"/>
    <w:rsid w:val="00160F7D"/>
    <w:rsid w:val="00161005"/>
    <w:rsid w:val="001623BE"/>
    <w:rsid w:val="00167289"/>
    <w:rsid w:val="00175489"/>
    <w:rsid w:val="00175496"/>
    <w:rsid w:val="00177E7A"/>
    <w:rsid w:val="00180079"/>
    <w:rsid w:val="001823BF"/>
    <w:rsid w:val="00182CA2"/>
    <w:rsid w:val="00195DFD"/>
    <w:rsid w:val="00196EAF"/>
    <w:rsid w:val="0019748B"/>
    <w:rsid w:val="001A0B72"/>
    <w:rsid w:val="001A29F8"/>
    <w:rsid w:val="001A4A9A"/>
    <w:rsid w:val="001A4C42"/>
    <w:rsid w:val="001B5160"/>
    <w:rsid w:val="001C1EC7"/>
    <w:rsid w:val="001C21C3"/>
    <w:rsid w:val="001C2419"/>
    <w:rsid w:val="001C73DE"/>
    <w:rsid w:val="001C7EAD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0A9B"/>
    <w:rsid w:val="00203C41"/>
    <w:rsid w:val="00206D85"/>
    <w:rsid w:val="00207D30"/>
    <w:rsid w:val="0021231E"/>
    <w:rsid w:val="0021586B"/>
    <w:rsid w:val="00220485"/>
    <w:rsid w:val="00223880"/>
    <w:rsid w:val="00227ABB"/>
    <w:rsid w:val="00230E6E"/>
    <w:rsid w:val="002315A5"/>
    <w:rsid w:val="00233CDA"/>
    <w:rsid w:val="002347A2"/>
    <w:rsid w:val="00240197"/>
    <w:rsid w:val="00241499"/>
    <w:rsid w:val="00243B9F"/>
    <w:rsid w:val="002450D8"/>
    <w:rsid w:val="00247926"/>
    <w:rsid w:val="002511AC"/>
    <w:rsid w:val="002513AD"/>
    <w:rsid w:val="00253BAB"/>
    <w:rsid w:val="00261DA4"/>
    <w:rsid w:val="00263C49"/>
    <w:rsid w:val="00264FC8"/>
    <w:rsid w:val="002675F0"/>
    <w:rsid w:val="00276EE4"/>
    <w:rsid w:val="002954D8"/>
    <w:rsid w:val="002956C3"/>
    <w:rsid w:val="002A0F1F"/>
    <w:rsid w:val="002A7976"/>
    <w:rsid w:val="002B168B"/>
    <w:rsid w:val="002B42CA"/>
    <w:rsid w:val="002B4C3E"/>
    <w:rsid w:val="002B6339"/>
    <w:rsid w:val="002C4930"/>
    <w:rsid w:val="002D12F5"/>
    <w:rsid w:val="002D366C"/>
    <w:rsid w:val="002D639B"/>
    <w:rsid w:val="002E00EE"/>
    <w:rsid w:val="002E1F0A"/>
    <w:rsid w:val="002E492A"/>
    <w:rsid w:val="002E6E67"/>
    <w:rsid w:val="002E7463"/>
    <w:rsid w:val="002F057E"/>
    <w:rsid w:val="002F2662"/>
    <w:rsid w:val="002F2CF6"/>
    <w:rsid w:val="002F32C6"/>
    <w:rsid w:val="002F45E2"/>
    <w:rsid w:val="002F5F31"/>
    <w:rsid w:val="002F6CBC"/>
    <w:rsid w:val="002F7399"/>
    <w:rsid w:val="003006D9"/>
    <w:rsid w:val="0030181A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3F86"/>
    <w:rsid w:val="00325ED4"/>
    <w:rsid w:val="0033276C"/>
    <w:rsid w:val="00333E0E"/>
    <w:rsid w:val="00335668"/>
    <w:rsid w:val="00336AC2"/>
    <w:rsid w:val="003448CA"/>
    <w:rsid w:val="00345A78"/>
    <w:rsid w:val="00350A6D"/>
    <w:rsid w:val="0035462D"/>
    <w:rsid w:val="00356834"/>
    <w:rsid w:val="00360686"/>
    <w:rsid w:val="003631EB"/>
    <w:rsid w:val="00365716"/>
    <w:rsid w:val="00366A6D"/>
    <w:rsid w:val="003701AC"/>
    <w:rsid w:val="0037441D"/>
    <w:rsid w:val="003753AF"/>
    <w:rsid w:val="00375CD0"/>
    <w:rsid w:val="003765B8"/>
    <w:rsid w:val="0038066E"/>
    <w:rsid w:val="0038117B"/>
    <w:rsid w:val="00381990"/>
    <w:rsid w:val="00387FD3"/>
    <w:rsid w:val="00390C9B"/>
    <w:rsid w:val="00394D23"/>
    <w:rsid w:val="00396185"/>
    <w:rsid w:val="003A0483"/>
    <w:rsid w:val="003A0D7C"/>
    <w:rsid w:val="003A5933"/>
    <w:rsid w:val="003A5D89"/>
    <w:rsid w:val="003B2B5F"/>
    <w:rsid w:val="003C111D"/>
    <w:rsid w:val="003C3971"/>
    <w:rsid w:val="003C564B"/>
    <w:rsid w:val="003D2F32"/>
    <w:rsid w:val="003D36FA"/>
    <w:rsid w:val="003D79E9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1950"/>
    <w:rsid w:val="00413124"/>
    <w:rsid w:val="00420C77"/>
    <w:rsid w:val="00423334"/>
    <w:rsid w:val="004236CF"/>
    <w:rsid w:val="00425818"/>
    <w:rsid w:val="004267DF"/>
    <w:rsid w:val="00433DB7"/>
    <w:rsid w:val="004345EC"/>
    <w:rsid w:val="0043747B"/>
    <w:rsid w:val="00445B93"/>
    <w:rsid w:val="0045539B"/>
    <w:rsid w:val="00464D77"/>
    <w:rsid w:val="00466543"/>
    <w:rsid w:val="0047076D"/>
    <w:rsid w:val="00471B47"/>
    <w:rsid w:val="004720AB"/>
    <w:rsid w:val="004735D8"/>
    <w:rsid w:val="00473A1A"/>
    <w:rsid w:val="00477138"/>
    <w:rsid w:val="004826A9"/>
    <w:rsid w:val="00482CA3"/>
    <w:rsid w:val="004875FD"/>
    <w:rsid w:val="004920F0"/>
    <w:rsid w:val="004A6B0A"/>
    <w:rsid w:val="004B0DD9"/>
    <w:rsid w:val="004B0E5B"/>
    <w:rsid w:val="004B2602"/>
    <w:rsid w:val="004B4AEA"/>
    <w:rsid w:val="004B5103"/>
    <w:rsid w:val="004B709D"/>
    <w:rsid w:val="004C1601"/>
    <w:rsid w:val="004C3223"/>
    <w:rsid w:val="004C6E0D"/>
    <w:rsid w:val="004C6F5F"/>
    <w:rsid w:val="004D034A"/>
    <w:rsid w:val="004D3578"/>
    <w:rsid w:val="004D40A9"/>
    <w:rsid w:val="004E04B5"/>
    <w:rsid w:val="004E213A"/>
    <w:rsid w:val="004E2E28"/>
    <w:rsid w:val="004E6A20"/>
    <w:rsid w:val="004F0988"/>
    <w:rsid w:val="004F3340"/>
    <w:rsid w:val="004F3678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37EEC"/>
    <w:rsid w:val="00542B05"/>
    <w:rsid w:val="00543C44"/>
    <w:rsid w:val="00543E6C"/>
    <w:rsid w:val="005451B7"/>
    <w:rsid w:val="00546C5B"/>
    <w:rsid w:val="00551FC5"/>
    <w:rsid w:val="00557E7E"/>
    <w:rsid w:val="005610F6"/>
    <w:rsid w:val="00561424"/>
    <w:rsid w:val="005622EE"/>
    <w:rsid w:val="005641FA"/>
    <w:rsid w:val="00564C1D"/>
    <w:rsid w:val="00565087"/>
    <w:rsid w:val="00566ED3"/>
    <w:rsid w:val="00570DD5"/>
    <w:rsid w:val="005721BB"/>
    <w:rsid w:val="00572E14"/>
    <w:rsid w:val="005771A9"/>
    <w:rsid w:val="00580798"/>
    <w:rsid w:val="00585697"/>
    <w:rsid w:val="005856CE"/>
    <w:rsid w:val="005929D9"/>
    <w:rsid w:val="00593DA4"/>
    <w:rsid w:val="005951B6"/>
    <w:rsid w:val="00596066"/>
    <w:rsid w:val="005973BE"/>
    <w:rsid w:val="005A2A38"/>
    <w:rsid w:val="005A2A65"/>
    <w:rsid w:val="005A2C23"/>
    <w:rsid w:val="005A3F5C"/>
    <w:rsid w:val="005A5986"/>
    <w:rsid w:val="005B0196"/>
    <w:rsid w:val="005C6186"/>
    <w:rsid w:val="005D2E01"/>
    <w:rsid w:val="005D7526"/>
    <w:rsid w:val="005E1901"/>
    <w:rsid w:val="005E2535"/>
    <w:rsid w:val="005E5F25"/>
    <w:rsid w:val="005E69AE"/>
    <w:rsid w:val="005F4043"/>
    <w:rsid w:val="005F4C25"/>
    <w:rsid w:val="00602AEA"/>
    <w:rsid w:val="00607664"/>
    <w:rsid w:val="00607E3C"/>
    <w:rsid w:val="00614FDF"/>
    <w:rsid w:val="006230E4"/>
    <w:rsid w:val="006246A7"/>
    <w:rsid w:val="0062595A"/>
    <w:rsid w:val="00632227"/>
    <w:rsid w:val="00634730"/>
    <w:rsid w:val="0063543D"/>
    <w:rsid w:val="00641A97"/>
    <w:rsid w:val="00641DED"/>
    <w:rsid w:val="00647114"/>
    <w:rsid w:val="00651308"/>
    <w:rsid w:val="0065402C"/>
    <w:rsid w:val="00654D3E"/>
    <w:rsid w:val="00662404"/>
    <w:rsid w:val="00664982"/>
    <w:rsid w:val="006675E6"/>
    <w:rsid w:val="00667FA9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4072"/>
    <w:rsid w:val="006A532E"/>
    <w:rsid w:val="006A7E02"/>
    <w:rsid w:val="006B0669"/>
    <w:rsid w:val="006B2C90"/>
    <w:rsid w:val="006B30D0"/>
    <w:rsid w:val="006B7202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1C5"/>
    <w:rsid w:val="006E5C86"/>
    <w:rsid w:val="006F2EA7"/>
    <w:rsid w:val="006F4DAC"/>
    <w:rsid w:val="0070310A"/>
    <w:rsid w:val="007037D0"/>
    <w:rsid w:val="00703DBC"/>
    <w:rsid w:val="007072E4"/>
    <w:rsid w:val="007116FF"/>
    <w:rsid w:val="00713C44"/>
    <w:rsid w:val="00715490"/>
    <w:rsid w:val="00716FA6"/>
    <w:rsid w:val="00716FAD"/>
    <w:rsid w:val="00721F55"/>
    <w:rsid w:val="007316B1"/>
    <w:rsid w:val="00732E98"/>
    <w:rsid w:val="007345D3"/>
    <w:rsid w:val="00734A5B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81A53"/>
    <w:rsid w:val="00781D07"/>
    <w:rsid w:val="00781F0F"/>
    <w:rsid w:val="00782965"/>
    <w:rsid w:val="0078318F"/>
    <w:rsid w:val="00792BC0"/>
    <w:rsid w:val="007A0324"/>
    <w:rsid w:val="007A10C0"/>
    <w:rsid w:val="007A2F38"/>
    <w:rsid w:val="007A4A7F"/>
    <w:rsid w:val="007A5AAB"/>
    <w:rsid w:val="007A634D"/>
    <w:rsid w:val="007B2914"/>
    <w:rsid w:val="007B32CF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1B0D"/>
    <w:rsid w:val="007D6D85"/>
    <w:rsid w:val="007D7396"/>
    <w:rsid w:val="007E1D16"/>
    <w:rsid w:val="007E405D"/>
    <w:rsid w:val="007E49E9"/>
    <w:rsid w:val="007F0F4A"/>
    <w:rsid w:val="007F23A8"/>
    <w:rsid w:val="007F3748"/>
    <w:rsid w:val="007F3762"/>
    <w:rsid w:val="007F745E"/>
    <w:rsid w:val="008007D9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621F"/>
    <w:rsid w:val="00840F50"/>
    <w:rsid w:val="00843D2B"/>
    <w:rsid w:val="00850B60"/>
    <w:rsid w:val="008605CF"/>
    <w:rsid w:val="00865DDB"/>
    <w:rsid w:val="0086668F"/>
    <w:rsid w:val="008768CA"/>
    <w:rsid w:val="008851FB"/>
    <w:rsid w:val="008866BD"/>
    <w:rsid w:val="008929F3"/>
    <w:rsid w:val="00896A58"/>
    <w:rsid w:val="008A087E"/>
    <w:rsid w:val="008A27EB"/>
    <w:rsid w:val="008A311D"/>
    <w:rsid w:val="008A3903"/>
    <w:rsid w:val="008B0466"/>
    <w:rsid w:val="008B4D9E"/>
    <w:rsid w:val="008C35F9"/>
    <w:rsid w:val="008C384C"/>
    <w:rsid w:val="008D158F"/>
    <w:rsid w:val="008D3B11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399A"/>
    <w:rsid w:val="00906293"/>
    <w:rsid w:val="00906D6D"/>
    <w:rsid w:val="009114D7"/>
    <w:rsid w:val="0091348E"/>
    <w:rsid w:val="00915525"/>
    <w:rsid w:val="00915BBD"/>
    <w:rsid w:val="00916195"/>
    <w:rsid w:val="00916949"/>
    <w:rsid w:val="00916BC2"/>
    <w:rsid w:val="00917CCB"/>
    <w:rsid w:val="00917F5A"/>
    <w:rsid w:val="00923329"/>
    <w:rsid w:val="009244B4"/>
    <w:rsid w:val="00926846"/>
    <w:rsid w:val="009272B0"/>
    <w:rsid w:val="0094205B"/>
    <w:rsid w:val="00942EC2"/>
    <w:rsid w:val="00943CED"/>
    <w:rsid w:val="0094412B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0DE"/>
    <w:rsid w:val="00995497"/>
    <w:rsid w:val="00996113"/>
    <w:rsid w:val="00997281"/>
    <w:rsid w:val="009A2BFA"/>
    <w:rsid w:val="009A6DA8"/>
    <w:rsid w:val="009B5DCE"/>
    <w:rsid w:val="009B6825"/>
    <w:rsid w:val="009C3C1D"/>
    <w:rsid w:val="009C4185"/>
    <w:rsid w:val="009C5A63"/>
    <w:rsid w:val="009C6B1C"/>
    <w:rsid w:val="009D2A34"/>
    <w:rsid w:val="009E0AA1"/>
    <w:rsid w:val="009E3248"/>
    <w:rsid w:val="009E55FD"/>
    <w:rsid w:val="009E6E52"/>
    <w:rsid w:val="009E7D5B"/>
    <w:rsid w:val="009F1642"/>
    <w:rsid w:val="009F37B7"/>
    <w:rsid w:val="009F5E43"/>
    <w:rsid w:val="009F6F20"/>
    <w:rsid w:val="00A026E5"/>
    <w:rsid w:val="00A065CC"/>
    <w:rsid w:val="00A1046F"/>
    <w:rsid w:val="00A10F02"/>
    <w:rsid w:val="00A11010"/>
    <w:rsid w:val="00A1575E"/>
    <w:rsid w:val="00A15927"/>
    <w:rsid w:val="00A164B4"/>
    <w:rsid w:val="00A16F12"/>
    <w:rsid w:val="00A178D5"/>
    <w:rsid w:val="00A20336"/>
    <w:rsid w:val="00A2217C"/>
    <w:rsid w:val="00A2361B"/>
    <w:rsid w:val="00A26956"/>
    <w:rsid w:val="00A3047C"/>
    <w:rsid w:val="00A32AF0"/>
    <w:rsid w:val="00A40063"/>
    <w:rsid w:val="00A42C78"/>
    <w:rsid w:val="00A52C69"/>
    <w:rsid w:val="00A53724"/>
    <w:rsid w:val="00A54A42"/>
    <w:rsid w:val="00A55310"/>
    <w:rsid w:val="00A6171D"/>
    <w:rsid w:val="00A62A0A"/>
    <w:rsid w:val="00A6387D"/>
    <w:rsid w:val="00A64F0B"/>
    <w:rsid w:val="00A70D9A"/>
    <w:rsid w:val="00A73129"/>
    <w:rsid w:val="00A75A83"/>
    <w:rsid w:val="00A7650B"/>
    <w:rsid w:val="00A82346"/>
    <w:rsid w:val="00A91741"/>
    <w:rsid w:val="00A92BA1"/>
    <w:rsid w:val="00A930ED"/>
    <w:rsid w:val="00A93E17"/>
    <w:rsid w:val="00A95142"/>
    <w:rsid w:val="00A96AA9"/>
    <w:rsid w:val="00AA0460"/>
    <w:rsid w:val="00AA0E86"/>
    <w:rsid w:val="00AA1168"/>
    <w:rsid w:val="00AA1B6B"/>
    <w:rsid w:val="00AB03E7"/>
    <w:rsid w:val="00AB3184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E4412"/>
    <w:rsid w:val="00AF18DD"/>
    <w:rsid w:val="00AF409A"/>
    <w:rsid w:val="00AF46B1"/>
    <w:rsid w:val="00AF59C3"/>
    <w:rsid w:val="00B00F0D"/>
    <w:rsid w:val="00B03B5E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77099"/>
    <w:rsid w:val="00B82BB1"/>
    <w:rsid w:val="00B90B81"/>
    <w:rsid w:val="00B920AD"/>
    <w:rsid w:val="00B92610"/>
    <w:rsid w:val="00B93086"/>
    <w:rsid w:val="00B93523"/>
    <w:rsid w:val="00B94C7E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7BA7"/>
    <w:rsid w:val="00BC7F34"/>
    <w:rsid w:val="00BD5671"/>
    <w:rsid w:val="00BD71ED"/>
    <w:rsid w:val="00BE01C4"/>
    <w:rsid w:val="00BE054D"/>
    <w:rsid w:val="00BE2F2F"/>
    <w:rsid w:val="00BE3255"/>
    <w:rsid w:val="00BE448B"/>
    <w:rsid w:val="00BF128E"/>
    <w:rsid w:val="00BF27A8"/>
    <w:rsid w:val="00BF4565"/>
    <w:rsid w:val="00BF73CB"/>
    <w:rsid w:val="00BF7DD0"/>
    <w:rsid w:val="00C03D00"/>
    <w:rsid w:val="00C04AB4"/>
    <w:rsid w:val="00C04DBF"/>
    <w:rsid w:val="00C0634B"/>
    <w:rsid w:val="00C06E73"/>
    <w:rsid w:val="00C070EC"/>
    <w:rsid w:val="00C136CB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0B4E"/>
    <w:rsid w:val="00C539B3"/>
    <w:rsid w:val="00C64B10"/>
    <w:rsid w:val="00C652F7"/>
    <w:rsid w:val="00C660AB"/>
    <w:rsid w:val="00C72833"/>
    <w:rsid w:val="00C731FC"/>
    <w:rsid w:val="00C74791"/>
    <w:rsid w:val="00C75E80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36DF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62E3"/>
    <w:rsid w:val="00D17B45"/>
    <w:rsid w:val="00D20165"/>
    <w:rsid w:val="00D23FFF"/>
    <w:rsid w:val="00D273A3"/>
    <w:rsid w:val="00D309CC"/>
    <w:rsid w:val="00D343FF"/>
    <w:rsid w:val="00D376ED"/>
    <w:rsid w:val="00D433B6"/>
    <w:rsid w:val="00D4341D"/>
    <w:rsid w:val="00D45837"/>
    <w:rsid w:val="00D45AB0"/>
    <w:rsid w:val="00D45EE8"/>
    <w:rsid w:val="00D46431"/>
    <w:rsid w:val="00D46F1F"/>
    <w:rsid w:val="00D47864"/>
    <w:rsid w:val="00D52BF1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0DD7"/>
    <w:rsid w:val="00D738D6"/>
    <w:rsid w:val="00D741FE"/>
    <w:rsid w:val="00D755EB"/>
    <w:rsid w:val="00D87BDA"/>
    <w:rsid w:val="00D87E00"/>
    <w:rsid w:val="00D9134D"/>
    <w:rsid w:val="00D914EE"/>
    <w:rsid w:val="00D9475E"/>
    <w:rsid w:val="00D94ECA"/>
    <w:rsid w:val="00DA2D8C"/>
    <w:rsid w:val="00DA72FC"/>
    <w:rsid w:val="00DA7A03"/>
    <w:rsid w:val="00DB1818"/>
    <w:rsid w:val="00DC0855"/>
    <w:rsid w:val="00DC0B1C"/>
    <w:rsid w:val="00DC1875"/>
    <w:rsid w:val="00DC309B"/>
    <w:rsid w:val="00DC4DA2"/>
    <w:rsid w:val="00DC4F54"/>
    <w:rsid w:val="00DD1E60"/>
    <w:rsid w:val="00DD31F9"/>
    <w:rsid w:val="00DD4C17"/>
    <w:rsid w:val="00DD4CA1"/>
    <w:rsid w:val="00DD768E"/>
    <w:rsid w:val="00DD7DBA"/>
    <w:rsid w:val="00DD7F36"/>
    <w:rsid w:val="00DE0988"/>
    <w:rsid w:val="00DE3CDD"/>
    <w:rsid w:val="00DE5BA4"/>
    <w:rsid w:val="00DE6185"/>
    <w:rsid w:val="00DF2B1F"/>
    <w:rsid w:val="00DF2F1F"/>
    <w:rsid w:val="00DF4B8F"/>
    <w:rsid w:val="00DF6189"/>
    <w:rsid w:val="00DF62CD"/>
    <w:rsid w:val="00E00FED"/>
    <w:rsid w:val="00E03542"/>
    <w:rsid w:val="00E05F92"/>
    <w:rsid w:val="00E113CA"/>
    <w:rsid w:val="00E137CC"/>
    <w:rsid w:val="00E16509"/>
    <w:rsid w:val="00E22308"/>
    <w:rsid w:val="00E243AE"/>
    <w:rsid w:val="00E25269"/>
    <w:rsid w:val="00E255F5"/>
    <w:rsid w:val="00E2616F"/>
    <w:rsid w:val="00E27B69"/>
    <w:rsid w:val="00E309BF"/>
    <w:rsid w:val="00E3104A"/>
    <w:rsid w:val="00E3176F"/>
    <w:rsid w:val="00E3192D"/>
    <w:rsid w:val="00E3300C"/>
    <w:rsid w:val="00E341B3"/>
    <w:rsid w:val="00E369B1"/>
    <w:rsid w:val="00E37B0E"/>
    <w:rsid w:val="00E4295C"/>
    <w:rsid w:val="00E44582"/>
    <w:rsid w:val="00E469BE"/>
    <w:rsid w:val="00E4751A"/>
    <w:rsid w:val="00E50039"/>
    <w:rsid w:val="00E51FCE"/>
    <w:rsid w:val="00E52814"/>
    <w:rsid w:val="00E54502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55CB"/>
    <w:rsid w:val="00E87FEF"/>
    <w:rsid w:val="00E90DAA"/>
    <w:rsid w:val="00E9717C"/>
    <w:rsid w:val="00EA0C19"/>
    <w:rsid w:val="00EA3242"/>
    <w:rsid w:val="00EA7CBD"/>
    <w:rsid w:val="00EB1740"/>
    <w:rsid w:val="00EB2999"/>
    <w:rsid w:val="00EB3710"/>
    <w:rsid w:val="00EB5B83"/>
    <w:rsid w:val="00EB6386"/>
    <w:rsid w:val="00EC1A01"/>
    <w:rsid w:val="00EC23C1"/>
    <w:rsid w:val="00EC4A25"/>
    <w:rsid w:val="00EC535C"/>
    <w:rsid w:val="00ED24A0"/>
    <w:rsid w:val="00ED2909"/>
    <w:rsid w:val="00ED77BD"/>
    <w:rsid w:val="00EE3D6E"/>
    <w:rsid w:val="00EE4794"/>
    <w:rsid w:val="00EE5618"/>
    <w:rsid w:val="00EE5AA7"/>
    <w:rsid w:val="00EE670D"/>
    <w:rsid w:val="00EF0EB0"/>
    <w:rsid w:val="00EF1E68"/>
    <w:rsid w:val="00EF380F"/>
    <w:rsid w:val="00EF444D"/>
    <w:rsid w:val="00EF4C60"/>
    <w:rsid w:val="00EF7221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24B"/>
    <w:rsid w:val="00F62449"/>
    <w:rsid w:val="00F62AEB"/>
    <w:rsid w:val="00F64603"/>
    <w:rsid w:val="00F653B8"/>
    <w:rsid w:val="00F67EF5"/>
    <w:rsid w:val="00F70647"/>
    <w:rsid w:val="00F721C7"/>
    <w:rsid w:val="00F722B4"/>
    <w:rsid w:val="00F729E9"/>
    <w:rsid w:val="00F84751"/>
    <w:rsid w:val="00F860DB"/>
    <w:rsid w:val="00F9029E"/>
    <w:rsid w:val="00F91351"/>
    <w:rsid w:val="00F96730"/>
    <w:rsid w:val="00F97B58"/>
    <w:rsid w:val="00FA0712"/>
    <w:rsid w:val="00FA0D4A"/>
    <w:rsid w:val="00FA1266"/>
    <w:rsid w:val="00FA2236"/>
    <w:rsid w:val="00FA38D3"/>
    <w:rsid w:val="00FA4BEF"/>
    <w:rsid w:val="00FA5C0A"/>
    <w:rsid w:val="00FA6D65"/>
    <w:rsid w:val="00FA7FEF"/>
    <w:rsid w:val="00FB0B78"/>
    <w:rsid w:val="00FB31CA"/>
    <w:rsid w:val="00FB49CF"/>
    <w:rsid w:val="00FB4F63"/>
    <w:rsid w:val="00FB5E7E"/>
    <w:rsid w:val="00FC1192"/>
    <w:rsid w:val="00FC2A0E"/>
    <w:rsid w:val="00FC4484"/>
    <w:rsid w:val="00FC50E1"/>
    <w:rsid w:val="00FC66B4"/>
    <w:rsid w:val="00FD3AD0"/>
    <w:rsid w:val="00FD5D83"/>
    <w:rsid w:val="00FD6139"/>
    <w:rsid w:val="00FD7BE7"/>
    <w:rsid w:val="00FE1B2B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45E2"/>
    <w:rPr>
      <w:lang w:eastAsia="en-US"/>
    </w:rPr>
  </w:style>
  <w:style w:type="character" w:customStyle="1" w:styleId="TACChar">
    <w:name w:val="TAC Char"/>
    <w:link w:val="TAC"/>
    <w:qFormat/>
    <w:rsid w:val="003006D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006D9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006D9"/>
    <w:rPr>
      <w:rFonts w:ascii="Arial" w:hAnsi="Arial"/>
      <w:sz w:val="1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B69"/>
    <w:pPr>
      <w:widowControl w:val="0"/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E27B6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paragraph" w:customStyle="1" w:styleId="CRCoverPage">
    <w:name w:val="CR Cover Page"/>
    <w:link w:val="CRCoverPageChar"/>
    <w:qFormat/>
    <w:rsid w:val="009C5A63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C5A63"/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4115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Istvan Szini</cp:lastModifiedBy>
  <cp:revision>2</cp:revision>
  <cp:lastPrinted>2019-02-25T14:05:00Z</cp:lastPrinted>
  <dcterms:created xsi:type="dcterms:W3CDTF">2024-02-16T07:52:00Z</dcterms:created>
  <dcterms:modified xsi:type="dcterms:W3CDTF">2024-02-16T07:52:00Z</dcterms:modified>
  <cp:category/>
</cp:coreProperties>
</file>